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jc w:val="right"/>
        <w:rPr>
          <w:rFonts w:hint="eastAsia" w:hAnsi="宋体" w:cs="宋体"/>
          <w:b/>
          <w:bCs/>
          <w:color w:val="auto"/>
          <w:sz w:val="46"/>
          <w:szCs w:val="52"/>
          <w:highlight w:val="none"/>
        </w:rPr>
      </w:pPr>
    </w:p>
    <w:p>
      <w:pPr>
        <w:rPr>
          <w:rFonts w:hint="eastAsia" w:ascii="宋体" w:hAnsi="宋体" w:eastAsia="宋体" w:cs="宋体"/>
          <w:b/>
          <w:bCs/>
          <w:color w:val="auto"/>
          <w:sz w:val="10"/>
          <w:szCs w:val="10"/>
          <w:highlight w:val="none"/>
          <w:lang w:val="en-US" w:eastAsia="zh-CN"/>
        </w:rPr>
      </w:pPr>
    </w:p>
    <w:p>
      <w:pPr>
        <w:jc w:val="center"/>
        <w:rPr>
          <w:rFonts w:hint="default" w:ascii="宋体" w:hAnsi="宋体" w:eastAsia="宋体" w:cs="宋体"/>
          <w:b/>
          <w:bCs/>
          <w:color w:val="auto"/>
          <w:sz w:val="48"/>
          <w:highlight w:val="none"/>
          <w:lang w:val="en-US" w:eastAsia="zh-CN"/>
        </w:rPr>
      </w:pPr>
      <w:r>
        <w:rPr>
          <w:rFonts w:hint="default" w:ascii="宋体" w:hAnsi="宋体" w:eastAsia="宋体" w:cs="宋体"/>
          <w:b/>
          <w:bCs/>
          <w:color w:val="auto"/>
          <w:sz w:val="48"/>
          <w:highlight w:val="none"/>
          <w:lang w:val="en-US" w:eastAsia="zh-CN"/>
        </w:rPr>
        <w:t>台安县农村供水提质增效工程机械设备</w:t>
      </w:r>
    </w:p>
    <w:p>
      <w:pPr>
        <w:jc w:val="center"/>
        <w:rPr>
          <w:rFonts w:hint="default" w:ascii="宋体" w:hAnsi="宋体" w:eastAsia="宋体" w:cs="宋体"/>
          <w:b/>
          <w:bCs/>
          <w:color w:val="auto"/>
          <w:sz w:val="48"/>
          <w:highlight w:val="none"/>
          <w:lang w:val="en-US" w:eastAsia="zh-CN"/>
        </w:rPr>
      </w:pPr>
      <w:r>
        <w:rPr>
          <w:rFonts w:hint="default" w:ascii="宋体" w:hAnsi="宋体" w:eastAsia="宋体" w:cs="宋体"/>
          <w:b/>
          <w:bCs/>
          <w:color w:val="auto"/>
          <w:sz w:val="48"/>
          <w:highlight w:val="none"/>
          <w:lang w:val="en-US" w:eastAsia="zh-CN"/>
        </w:rPr>
        <w:t>租赁分包（输水管线工程）</w:t>
      </w:r>
    </w:p>
    <w:p>
      <w:pPr>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lang w:eastAsia="zh-CN"/>
        </w:rPr>
      </w:pPr>
    </w:p>
    <w:p>
      <w:pPr>
        <w:jc w:val="both"/>
        <w:rPr>
          <w:rFonts w:hint="eastAsia" w:ascii="宋体" w:hAnsi="宋体" w:eastAsia="宋体" w:cs="宋体"/>
          <w:b/>
          <w:bCs/>
          <w:color w:val="auto"/>
          <w:sz w:val="48"/>
          <w:highlight w:val="none"/>
        </w:rPr>
      </w:pPr>
    </w:p>
    <w:p>
      <w:pPr>
        <w:jc w:val="center"/>
        <w:rPr>
          <w:rFonts w:hint="eastAsia" w:ascii="宋体" w:hAnsi="宋体" w:eastAsia="宋体" w:cs="宋体"/>
          <w:b/>
          <w:bCs/>
          <w:color w:val="auto"/>
          <w:sz w:val="96"/>
          <w:szCs w:val="96"/>
          <w:highlight w:val="none"/>
        </w:rPr>
      </w:pPr>
      <w:r>
        <w:rPr>
          <w:rFonts w:hint="eastAsia" w:cs="宋体"/>
          <w:b/>
          <w:bCs/>
          <w:color w:val="auto"/>
          <w:sz w:val="96"/>
          <w:szCs w:val="96"/>
          <w:highlight w:val="none"/>
          <w:lang w:eastAsia="zh-CN"/>
        </w:rPr>
        <w:t>采</w:t>
      </w:r>
      <w:r>
        <w:rPr>
          <w:rFonts w:hint="eastAsia" w:cs="宋体"/>
          <w:b/>
          <w:bCs/>
          <w:color w:val="auto"/>
          <w:sz w:val="96"/>
          <w:szCs w:val="96"/>
          <w:highlight w:val="none"/>
          <w:lang w:val="en-US" w:eastAsia="zh-CN"/>
        </w:rPr>
        <w:t xml:space="preserve"> </w:t>
      </w:r>
      <w:r>
        <w:rPr>
          <w:rFonts w:hint="eastAsia" w:cs="宋体"/>
          <w:b/>
          <w:bCs/>
          <w:color w:val="auto"/>
          <w:sz w:val="96"/>
          <w:szCs w:val="96"/>
          <w:highlight w:val="none"/>
          <w:lang w:eastAsia="zh-CN"/>
        </w:rPr>
        <w:t>购</w:t>
      </w:r>
      <w:r>
        <w:rPr>
          <w:rFonts w:hint="eastAsia" w:ascii="宋体" w:hAnsi="宋体" w:eastAsia="宋体" w:cs="宋体"/>
          <w:b/>
          <w:bCs/>
          <w:color w:val="auto"/>
          <w:sz w:val="96"/>
          <w:szCs w:val="96"/>
          <w:highlight w:val="none"/>
        </w:rPr>
        <w:t xml:space="preserve"> 文 件</w:t>
      </w:r>
    </w:p>
    <w:p>
      <w:pPr>
        <w:rPr>
          <w:rFonts w:hint="eastAsia" w:ascii="宋体" w:hAnsi="宋体" w:eastAsia="宋体" w:cs="宋体"/>
          <w:b/>
          <w:bCs/>
          <w:color w:val="auto"/>
          <w:sz w:val="28"/>
          <w:highlight w:val="none"/>
        </w:rPr>
      </w:pPr>
    </w:p>
    <w:p>
      <w:pPr>
        <w:jc w:val="center"/>
        <w:rPr>
          <w:rFonts w:hint="eastAsia" w:ascii="宋体" w:hAnsi="宋体" w:eastAsia="宋体" w:cs="宋体"/>
          <w:b/>
          <w:bCs/>
          <w:color w:val="auto"/>
          <w:sz w:val="28"/>
          <w:highlight w:val="none"/>
          <w:lang w:eastAsia="zh-CN"/>
        </w:rPr>
      </w:pPr>
      <w:r>
        <w:rPr>
          <w:rFonts w:hint="eastAsia" w:cs="宋体"/>
          <w:b/>
          <w:bCs/>
          <w:color w:val="auto"/>
          <w:sz w:val="28"/>
          <w:highlight w:val="none"/>
          <w:lang w:eastAsia="zh-CN"/>
        </w:rPr>
        <w:t>项目编号</w:t>
      </w:r>
      <w:r>
        <w:rPr>
          <w:rFonts w:hint="eastAsia" w:ascii="宋体" w:hAnsi="宋体" w:eastAsia="宋体" w:cs="宋体"/>
          <w:b/>
          <w:bCs/>
          <w:color w:val="auto"/>
          <w:sz w:val="28"/>
          <w:highlight w:val="none"/>
        </w:rPr>
        <w:t>：</w:t>
      </w:r>
      <w:r>
        <w:rPr>
          <w:rFonts w:hint="eastAsia" w:ascii="宋体" w:hAnsi="宋体" w:eastAsia="宋体" w:cs="宋体"/>
          <w:b/>
          <w:bCs/>
          <w:color w:val="auto"/>
          <w:sz w:val="28"/>
          <w:highlight w:val="none"/>
          <w:lang w:val="en-US" w:eastAsia="zh-CN"/>
        </w:rPr>
        <w:t>JYZB-2023-10-0</w:t>
      </w:r>
      <w:r>
        <w:rPr>
          <w:rFonts w:hint="eastAsia" w:cs="宋体"/>
          <w:b/>
          <w:bCs/>
          <w:color w:val="auto"/>
          <w:sz w:val="28"/>
          <w:highlight w:val="none"/>
          <w:lang w:val="en-US" w:eastAsia="zh-CN"/>
        </w:rPr>
        <w:t>4</w:t>
      </w:r>
      <w:r>
        <w:rPr>
          <w:rFonts w:hint="eastAsia" w:ascii="宋体" w:hAnsi="宋体" w:eastAsia="宋体" w:cs="宋体"/>
          <w:b/>
          <w:bCs/>
          <w:color w:val="auto"/>
          <w:sz w:val="28"/>
          <w:highlight w:val="none"/>
          <w:lang w:val="en-US" w:eastAsia="zh-CN"/>
        </w:rPr>
        <w:t>【FW】</w:t>
      </w: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snapToGrid w:val="0"/>
        <w:jc w:val="center"/>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采购</w:t>
      </w:r>
      <w:r>
        <w:rPr>
          <w:rFonts w:hint="eastAsia" w:ascii="宋体" w:hAnsi="宋体" w:eastAsia="宋体" w:cs="宋体"/>
          <w:b/>
          <w:bCs/>
          <w:color w:val="auto"/>
          <w:sz w:val="32"/>
          <w:szCs w:val="32"/>
          <w:highlight w:val="none"/>
        </w:rPr>
        <w:t>人：</w:t>
      </w:r>
      <w:r>
        <w:rPr>
          <w:rFonts w:hint="eastAsia" w:cs="宋体"/>
          <w:b/>
          <w:bCs/>
          <w:color w:val="auto"/>
          <w:sz w:val="32"/>
          <w:szCs w:val="32"/>
          <w:highlight w:val="none"/>
          <w:lang w:val="en-US" w:eastAsia="zh-CN"/>
        </w:rPr>
        <w:t>中水东北勘测设计研究有限责任公司</w:t>
      </w:r>
    </w:p>
    <w:p>
      <w:pPr>
        <w:snapToGrid w:val="0"/>
        <w:ind w:left="660" w:leftChars="300" w:firstLine="0" w:firstLineChars="0"/>
        <w:jc w:val="left"/>
        <w:rPr>
          <w:rFonts w:hint="eastAsia" w:ascii="宋体" w:hAnsi="宋体" w:eastAsia="宋体" w:cs="宋体"/>
          <w:b/>
          <w:bCs/>
          <w:color w:val="auto"/>
          <w:sz w:val="32"/>
          <w:szCs w:val="32"/>
          <w:highlight w:val="none"/>
        </w:rPr>
      </w:pPr>
    </w:p>
    <w:p>
      <w:pPr>
        <w:snapToGrid w:val="0"/>
        <w:jc w:val="center"/>
        <w:rPr>
          <w:rFonts w:hint="eastAsia" w:cs="宋体"/>
          <w:b/>
          <w:bCs/>
          <w:color w:val="auto"/>
          <w:sz w:val="32"/>
          <w:szCs w:val="32"/>
          <w:highlight w:val="none"/>
          <w:lang w:eastAsia="zh-CN"/>
        </w:rPr>
      </w:pPr>
    </w:p>
    <w:p>
      <w:pPr>
        <w:snapToGrid w:val="0"/>
        <w:jc w:val="center"/>
        <w:rPr>
          <w:rFonts w:hint="eastAsia" w:ascii="宋体" w:hAnsi="宋体" w:eastAsia="宋体" w:cs="宋体"/>
          <w:b/>
          <w:bCs/>
          <w:color w:val="auto"/>
          <w:sz w:val="32"/>
          <w:szCs w:val="32"/>
          <w:highlight w:val="none"/>
          <w:lang w:eastAsia="zh-CN"/>
        </w:rPr>
      </w:pPr>
      <w:r>
        <w:rPr>
          <w:rFonts w:hint="eastAsia" w:cs="宋体"/>
          <w:b/>
          <w:bCs/>
          <w:color w:val="auto"/>
          <w:sz w:val="32"/>
          <w:szCs w:val="32"/>
          <w:highlight w:val="none"/>
          <w:lang w:eastAsia="zh-CN"/>
        </w:rPr>
        <w:t>采购代理机构</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吉林省建友建设项目管理有限公司</w:t>
      </w:r>
    </w:p>
    <w:p>
      <w:pPr>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t>日   期：二〇二</w:t>
      </w:r>
      <w:r>
        <w:rPr>
          <w:rFonts w:hint="eastAsia"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年</w:t>
      </w:r>
      <w:r>
        <w:rPr>
          <w:rFonts w:hint="eastAsia" w:cs="宋体"/>
          <w:b/>
          <w:bCs/>
          <w:color w:val="auto"/>
          <w:sz w:val="32"/>
          <w:szCs w:val="32"/>
          <w:highlight w:val="none"/>
          <w:lang w:val="en-US" w:eastAsia="zh-CN"/>
        </w:rPr>
        <w:t>十</w:t>
      </w:r>
      <w:r>
        <w:rPr>
          <w:rFonts w:hint="eastAsia" w:ascii="宋体" w:hAnsi="宋体" w:eastAsia="宋体" w:cs="宋体"/>
          <w:b/>
          <w:bCs/>
          <w:color w:val="auto"/>
          <w:sz w:val="32"/>
          <w:szCs w:val="32"/>
          <w:highlight w:val="none"/>
        </w:rPr>
        <w:t>月</w:t>
      </w:r>
    </w:p>
    <w:p>
      <w:pPr>
        <w:keepNext w:val="0"/>
        <w:keepLines w:val="0"/>
        <w:pageBreakBefore w:val="0"/>
        <w:widowControl w:val="0"/>
        <w:kinsoku/>
        <w:wordWrap/>
        <w:overflowPunct/>
        <w:topLinePunct w:val="0"/>
        <w:autoSpaceDE w:val="0"/>
        <w:autoSpaceDN w:val="0"/>
        <w:bidi w:val="0"/>
        <w:adjustRightInd/>
        <w:snapToGrid/>
        <w:spacing w:line="480" w:lineRule="auto"/>
        <w:ind w:firstLine="442" w:firstLineChars="200"/>
        <w:jc w:val="left"/>
        <w:textAlignment w:val="auto"/>
        <w:rPr>
          <w:rFonts w:hint="eastAsia" w:ascii="宋体" w:hAnsi="宋体" w:eastAsia="宋体" w:cs="宋体"/>
          <w:b/>
          <w:bCs/>
          <w:color w:val="auto"/>
          <w:highlight w:val="none"/>
        </w:rPr>
        <w:sectPr>
          <w:headerReference r:id="rId5" w:type="default"/>
          <w:footerReference r:id="rId6" w:type="default"/>
          <w:type w:val="continuous"/>
          <w:pgSz w:w="11910" w:h="16840"/>
          <w:pgMar w:top="1134" w:right="1134" w:bottom="1134" w:left="1134" w:header="737" w:footer="624" w:gutter="0"/>
          <w:pgNumType w:fmt="decimal"/>
          <w:cols w:space="720" w:num="1"/>
          <w:rtlGutter w:val="0"/>
          <w:docGrid w:linePitch="0" w:charSpace="0"/>
        </w:sectPr>
      </w:pPr>
    </w:p>
    <w:p>
      <w:pPr>
        <w:autoSpaceDE w:val="0"/>
        <w:autoSpaceDN w:val="0"/>
        <w:adjustRightInd w:val="0"/>
        <w:snapToGrid w:val="0"/>
        <w:spacing w:line="360" w:lineRule="auto"/>
        <w:jc w:val="center"/>
        <w:rPr>
          <w:rFonts w:hint="eastAsia" w:ascii="隶书" w:hAnsi="隶书" w:eastAsia="隶书" w:cs="隶书"/>
          <w:b/>
          <w:bCs w:val="0"/>
          <w:color w:val="auto"/>
          <w:sz w:val="72"/>
          <w:szCs w:val="72"/>
          <w:highlight w:val="none"/>
          <w:lang w:val="zh-CN"/>
        </w:rPr>
      </w:pPr>
      <w:r>
        <w:rPr>
          <w:rFonts w:hint="eastAsia" w:ascii="隶书" w:hAnsi="隶书" w:eastAsia="隶书" w:cs="隶书"/>
          <w:b/>
          <w:bCs w:val="0"/>
          <w:color w:val="auto"/>
          <w:sz w:val="72"/>
          <w:szCs w:val="72"/>
          <w:highlight w:val="none"/>
          <w:lang w:val="zh-CN"/>
        </w:rPr>
        <w:t>目    录</w:t>
      </w:r>
    </w:p>
    <w:p>
      <w:pPr>
        <w:jc w:val="center"/>
        <w:rPr>
          <w:color w:val="auto"/>
          <w:sz w:val="32"/>
          <w:szCs w:val="32"/>
          <w:highlight w:val="none"/>
        </w:rPr>
      </w:pPr>
    </w:p>
    <w:p>
      <w:pPr>
        <w:pStyle w:val="15"/>
        <w:tabs>
          <w:tab w:val="right" w:leader="dot" w:pos="8789"/>
        </w:tabs>
        <w:spacing w:line="360" w:lineRule="auto"/>
        <w:ind w:left="0" w:leftChars="0" w:firstLine="0" w:firstLineChars="0"/>
        <w:jc w:val="center"/>
        <w:rPr>
          <w:b w:val="0"/>
          <w:bCs w:val="0"/>
          <w:caps w:val="0"/>
          <w:color w:val="auto"/>
          <w:sz w:val="30"/>
          <w:szCs w:val="30"/>
          <w:highlight w:val="none"/>
        </w:rPr>
      </w:pPr>
      <w:bookmarkStart w:id="0" w:name="_Toc246996156"/>
      <w:bookmarkStart w:id="1" w:name="_Toc246996899"/>
      <w:bookmarkStart w:id="2" w:name="_Toc247085670"/>
      <w:r>
        <w:rPr>
          <w:rFonts w:ascii="宋体" w:hAnsi="宋体"/>
          <w:b w:val="0"/>
          <w:bCs w:val="0"/>
          <w:iCs/>
          <w:caps w:val="0"/>
          <w:color w:val="auto"/>
          <w:sz w:val="30"/>
          <w:szCs w:val="30"/>
          <w:highlight w:val="none"/>
        </w:rPr>
        <w:fldChar w:fldCharType="begin"/>
      </w:r>
      <w:r>
        <w:rPr>
          <w:rFonts w:ascii="宋体" w:hAnsi="宋体"/>
          <w:b w:val="0"/>
          <w:bCs w:val="0"/>
          <w:iCs/>
          <w:caps w:val="0"/>
          <w:color w:val="auto"/>
          <w:sz w:val="30"/>
          <w:szCs w:val="30"/>
          <w:highlight w:val="none"/>
        </w:rPr>
        <w:instrText xml:space="preserve"> TOC \o \h \z \u </w:instrText>
      </w:r>
      <w:r>
        <w:rPr>
          <w:rFonts w:ascii="宋体" w:hAnsi="宋体"/>
          <w:b w:val="0"/>
          <w:bCs w:val="0"/>
          <w:iCs/>
          <w:caps w:val="0"/>
          <w:color w:val="auto"/>
          <w:sz w:val="30"/>
          <w:szCs w:val="30"/>
          <w:highlight w:val="none"/>
        </w:rPr>
        <w:fldChar w:fldCharType="separate"/>
      </w:r>
      <w:r>
        <w:rPr>
          <w:b w:val="0"/>
          <w:color w:val="auto"/>
          <w:sz w:val="30"/>
          <w:szCs w:val="30"/>
          <w:highlight w:val="none"/>
        </w:rPr>
        <w:fldChar w:fldCharType="begin"/>
      </w:r>
      <w:r>
        <w:rPr>
          <w:b w:val="0"/>
          <w:color w:val="auto"/>
          <w:sz w:val="30"/>
          <w:szCs w:val="30"/>
          <w:highlight w:val="none"/>
        </w:rPr>
        <w:instrText xml:space="preserve">HYPERLINK \l "_Toc296602401"</w:instrText>
      </w:r>
      <w:r>
        <w:rPr>
          <w:b w:val="0"/>
          <w:color w:val="auto"/>
          <w:sz w:val="30"/>
          <w:szCs w:val="30"/>
          <w:highlight w:val="none"/>
        </w:rPr>
        <w:fldChar w:fldCharType="separate"/>
      </w:r>
      <w:r>
        <w:rPr>
          <w:rStyle w:val="24"/>
          <w:rFonts w:hint="eastAsia"/>
          <w:b w:val="0"/>
          <w:color w:val="auto"/>
          <w:sz w:val="30"/>
          <w:szCs w:val="30"/>
          <w:highlight w:val="none"/>
          <w:u w:val="none"/>
        </w:rPr>
        <w:t>第一章</w:t>
      </w:r>
      <w:r>
        <w:rPr>
          <w:rStyle w:val="24"/>
          <w:b w:val="0"/>
          <w:color w:val="auto"/>
          <w:sz w:val="30"/>
          <w:szCs w:val="30"/>
          <w:highlight w:val="none"/>
          <w:u w:val="none"/>
        </w:rPr>
        <w:t xml:space="preserve"> </w:t>
      </w:r>
      <w:r>
        <w:rPr>
          <w:rFonts w:hint="eastAsia" w:ascii="宋体" w:hAnsi="宋体" w:eastAsia="宋体" w:cs="宋体"/>
          <w:color w:val="auto"/>
          <w:sz w:val="30"/>
          <w:szCs w:val="30"/>
          <w:highlight w:val="none"/>
        </w:rPr>
        <w:t>采购公告（资格后审）</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p>
    <w:p>
      <w:pPr>
        <w:pStyle w:val="15"/>
        <w:tabs>
          <w:tab w:val="right" w:leader="dot" w:pos="8789"/>
        </w:tabs>
        <w:spacing w:line="360" w:lineRule="auto"/>
        <w:ind w:left="0" w:leftChars="0" w:firstLine="0" w:firstLineChars="0"/>
        <w:jc w:val="center"/>
        <w:rPr>
          <w:b w:val="0"/>
          <w:bCs w:val="0"/>
          <w:caps w:val="0"/>
          <w:color w:val="auto"/>
          <w:sz w:val="30"/>
          <w:szCs w:val="30"/>
          <w:highlight w:val="none"/>
        </w:rPr>
      </w:pPr>
      <w:r>
        <w:rPr>
          <w:b w:val="0"/>
          <w:color w:val="auto"/>
          <w:sz w:val="30"/>
          <w:szCs w:val="30"/>
          <w:highlight w:val="none"/>
        </w:rPr>
        <w:fldChar w:fldCharType="begin"/>
      </w:r>
      <w:r>
        <w:rPr>
          <w:b w:val="0"/>
          <w:color w:val="auto"/>
          <w:sz w:val="30"/>
          <w:szCs w:val="30"/>
          <w:highlight w:val="none"/>
        </w:rPr>
        <w:instrText xml:space="preserve">HYPERLINK \l "_Toc296602418"</w:instrText>
      </w:r>
      <w:r>
        <w:rPr>
          <w:b w:val="0"/>
          <w:color w:val="auto"/>
          <w:sz w:val="30"/>
          <w:szCs w:val="30"/>
          <w:highlight w:val="none"/>
        </w:rPr>
        <w:fldChar w:fldCharType="separate"/>
      </w:r>
      <w:r>
        <w:rPr>
          <w:rStyle w:val="24"/>
          <w:rFonts w:hint="eastAsia"/>
          <w:b w:val="0"/>
          <w:color w:val="auto"/>
          <w:sz w:val="30"/>
          <w:szCs w:val="30"/>
          <w:highlight w:val="none"/>
          <w:u w:val="none"/>
        </w:rPr>
        <w:t>第二章</w:t>
      </w:r>
      <w:r>
        <w:rPr>
          <w:rStyle w:val="24"/>
          <w:b w:val="0"/>
          <w:color w:val="auto"/>
          <w:sz w:val="30"/>
          <w:szCs w:val="30"/>
          <w:highlight w:val="none"/>
          <w:u w:val="none"/>
        </w:rPr>
        <w:t xml:space="preserve"> </w:t>
      </w:r>
      <w:r>
        <w:rPr>
          <w:rFonts w:hint="eastAsia" w:cs="宋体"/>
          <w:color w:val="auto"/>
          <w:sz w:val="30"/>
          <w:szCs w:val="30"/>
          <w:highlight w:val="none"/>
          <w:lang w:eastAsia="zh-CN"/>
        </w:rPr>
        <w:t>投标人</w:t>
      </w:r>
      <w:r>
        <w:rPr>
          <w:rFonts w:hint="eastAsia" w:ascii="宋体" w:hAnsi="宋体" w:eastAsia="宋体" w:cs="宋体"/>
          <w:color w:val="auto"/>
          <w:sz w:val="30"/>
          <w:szCs w:val="30"/>
          <w:highlight w:val="none"/>
        </w:rPr>
        <w:t>须知</w:t>
      </w:r>
      <w:r>
        <w:rPr>
          <w:b w:val="0"/>
          <w:color w:val="auto"/>
          <w:sz w:val="30"/>
          <w:szCs w:val="30"/>
          <w:highlight w:val="none"/>
        </w:rPr>
        <w:tab/>
      </w:r>
      <w:r>
        <w:rPr>
          <w:rFonts w:hint="eastAsia"/>
          <w:b w:val="0"/>
          <w:color w:val="auto"/>
          <w:sz w:val="30"/>
          <w:szCs w:val="30"/>
          <w:highlight w:val="none"/>
          <w:lang w:val="en-US" w:eastAsia="zh-CN"/>
        </w:rPr>
        <w:t>5</w:t>
      </w:r>
      <w:r>
        <w:rPr>
          <w:b w:val="0"/>
          <w:color w:val="auto"/>
          <w:sz w:val="30"/>
          <w:szCs w:val="30"/>
          <w:highlight w:val="none"/>
        </w:rPr>
        <w:fldChar w:fldCharType="end"/>
      </w:r>
    </w:p>
    <w:p>
      <w:pPr>
        <w:pStyle w:val="15"/>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"_Toc296602486"</w:instrText>
      </w:r>
      <w:r>
        <w:rPr>
          <w:b w:val="0"/>
          <w:color w:val="auto"/>
          <w:sz w:val="30"/>
          <w:szCs w:val="30"/>
          <w:highlight w:val="none"/>
        </w:rPr>
        <w:fldChar w:fldCharType="separate"/>
      </w:r>
      <w:r>
        <w:rPr>
          <w:rStyle w:val="24"/>
          <w:rFonts w:hint="eastAsia"/>
          <w:b w:val="0"/>
          <w:color w:val="auto"/>
          <w:sz w:val="30"/>
          <w:szCs w:val="30"/>
          <w:highlight w:val="none"/>
          <w:u w:val="none"/>
        </w:rPr>
        <w:t>第三章</w:t>
      </w:r>
      <w:r>
        <w:rPr>
          <w:rStyle w:val="24"/>
          <w:b w:val="0"/>
          <w:color w:val="auto"/>
          <w:sz w:val="30"/>
          <w:szCs w:val="30"/>
          <w:highlight w:val="none"/>
          <w:u w:val="none"/>
        </w:rPr>
        <w:t xml:space="preserve"> </w:t>
      </w:r>
      <w:r>
        <w:rPr>
          <w:rStyle w:val="24"/>
          <w:rFonts w:hint="eastAsia"/>
          <w:b w:val="0"/>
          <w:color w:val="auto"/>
          <w:sz w:val="30"/>
          <w:szCs w:val="30"/>
          <w:highlight w:val="none"/>
          <w:u w:val="none"/>
        </w:rPr>
        <w:t>评标办法（综合评分法）</w:t>
      </w:r>
      <w:r>
        <w:rPr>
          <w:b w:val="0"/>
          <w:color w:val="auto"/>
          <w:sz w:val="30"/>
          <w:szCs w:val="30"/>
          <w:highlight w:val="none"/>
        </w:rPr>
        <w:tab/>
      </w:r>
      <w:r>
        <w:rPr>
          <w:rFonts w:hint="eastAsia"/>
          <w:b w:val="0"/>
          <w:color w:val="auto"/>
          <w:sz w:val="30"/>
          <w:szCs w:val="30"/>
          <w:highlight w:val="none"/>
          <w:lang w:val="en-US" w:eastAsia="zh-CN"/>
        </w:rPr>
        <w:t>2</w:t>
      </w:r>
      <w:r>
        <w:rPr>
          <w:b w:val="0"/>
          <w:color w:val="auto"/>
          <w:sz w:val="30"/>
          <w:szCs w:val="30"/>
          <w:highlight w:val="none"/>
        </w:rPr>
        <w:fldChar w:fldCharType="end"/>
      </w:r>
      <w:r>
        <w:rPr>
          <w:rFonts w:hint="eastAsia"/>
          <w:b w:val="0"/>
          <w:color w:val="auto"/>
          <w:sz w:val="30"/>
          <w:szCs w:val="30"/>
          <w:highlight w:val="none"/>
          <w:lang w:val="en-US" w:eastAsia="zh-CN"/>
        </w:rPr>
        <w:t>6</w:t>
      </w:r>
    </w:p>
    <w:p>
      <w:pPr>
        <w:pStyle w:val="15"/>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"_Toc296602497"</w:instrText>
      </w:r>
      <w:r>
        <w:rPr>
          <w:b w:val="0"/>
          <w:color w:val="auto"/>
          <w:sz w:val="30"/>
          <w:szCs w:val="30"/>
          <w:highlight w:val="none"/>
        </w:rPr>
        <w:fldChar w:fldCharType="separate"/>
      </w:r>
      <w:r>
        <w:rPr>
          <w:rStyle w:val="24"/>
          <w:rFonts w:hint="eastAsia"/>
          <w:b w:val="0"/>
          <w:color w:val="auto"/>
          <w:sz w:val="30"/>
          <w:szCs w:val="30"/>
          <w:highlight w:val="none"/>
          <w:u w:val="none"/>
        </w:rPr>
        <w:t>第四章</w:t>
      </w:r>
      <w:r>
        <w:rPr>
          <w:rStyle w:val="24"/>
          <w:b w:val="0"/>
          <w:color w:val="auto"/>
          <w:sz w:val="30"/>
          <w:szCs w:val="30"/>
          <w:highlight w:val="none"/>
          <w:u w:val="none"/>
        </w:rPr>
        <w:t xml:space="preserve"> </w:t>
      </w:r>
      <w:r>
        <w:rPr>
          <w:rStyle w:val="24"/>
          <w:rFonts w:hint="eastAsia"/>
          <w:b w:val="0"/>
          <w:color w:val="auto"/>
          <w:sz w:val="30"/>
          <w:szCs w:val="30"/>
          <w:highlight w:val="none"/>
          <w:u w:val="none"/>
        </w:rPr>
        <w:t>合同条款及格式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32</w:t>
      </w:r>
    </w:p>
    <w:p>
      <w:pPr>
        <w:pStyle w:val="15"/>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"_Toc296602587"</w:instrText>
      </w:r>
      <w:r>
        <w:rPr>
          <w:b w:val="0"/>
          <w:color w:val="auto"/>
          <w:sz w:val="30"/>
          <w:szCs w:val="30"/>
          <w:highlight w:val="none"/>
        </w:rPr>
        <w:fldChar w:fldCharType="separate"/>
      </w:r>
      <w:r>
        <w:rPr>
          <w:rStyle w:val="24"/>
          <w:rFonts w:hint="eastAsia"/>
          <w:b w:val="0"/>
          <w:color w:val="auto"/>
          <w:sz w:val="30"/>
          <w:szCs w:val="30"/>
          <w:highlight w:val="none"/>
          <w:u w:val="none"/>
        </w:rPr>
        <w:t>第五章</w:t>
      </w:r>
      <w:r>
        <w:rPr>
          <w:rStyle w:val="24"/>
          <w:b w:val="0"/>
          <w:color w:val="auto"/>
          <w:sz w:val="30"/>
          <w:szCs w:val="30"/>
          <w:highlight w:val="none"/>
          <w:u w:val="none"/>
        </w:rPr>
        <w:t xml:space="preserve"> </w:t>
      </w:r>
      <w:r>
        <w:rPr>
          <w:rFonts w:hint="eastAsia" w:cs="宋体"/>
          <w:color w:val="auto"/>
          <w:sz w:val="30"/>
          <w:szCs w:val="30"/>
          <w:highlight w:val="none"/>
          <w:lang w:eastAsia="zh-CN"/>
        </w:rPr>
        <w:t>机械设备租赁清单及服务要求</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r>
        <w:rPr>
          <w:rFonts w:hint="eastAsia"/>
          <w:b w:val="0"/>
          <w:color w:val="auto"/>
          <w:sz w:val="30"/>
          <w:szCs w:val="30"/>
          <w:highlight w:val="none"/>
          <w:lang w:val="en-US" w:eastAsia="zh-CN"/>
        </w:rPr>
        <w:t>6</w:t>
      </w:r>
    </w:p>
    <w:p>
      <w:pPr>
        <w:pStyle w:val="15"/>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"_Toc296602596"</w:instrText>
      </w:r>
      <w:r>
        <w:rPr>
          <w:b w:val="0"/>
          <w:color w:val="auto"/>
          <w:sz w:val="30"/>
          <w:szCs w:val="30"/>
          <w:highlight w:val="none"/>
        </w:rPr>
        <w:fldChar w:fldCharType="separate"/>
      </w:r>
      <w:r>
        <w:rPr>
          <w:rStyle w:val="24"/>
          <w:rFonts w:hint="eastAsia"/>
          <w:b w:val="0"/>
          <w:color w:val="auto"/>
          <w:sz w:val="30"/>
          <w:szCs w:val="30"/>
          <w:highlight w:val="none"/>
          <w:u w:val="none"/>
        </w:rPr>
        <w:t>第六章</w:t>
      </w:r>
      <w:r>
        <w:rPr>
          <w:rStyle w:val="24"/>
          <w:b w:val="0"/>
          <w:color w:val="auto"/>
          <w:sz w:val="30"/>
          <w:szCs w:val="30"/>
          <w:highlight w:val="none"/>
          <w:u w:val="none"/>
        </w:rPr>
        <w:t xml:space="preserve"> </w:t>
      </w:r>
      <w:r>
        <w:rPr>
          <w:rFonts w:hint="eastAsia" w:ascii="宋体" w:hAnsi="宋体" w:eastAsia="宋体" w:cs="宋体"/>
          <w:color w:val="auto"/>
          <w:sz w:val="30"/>
          <w:szCs w:val="30"/>
          <w:highlight w:val="none"/>
        </w:rPr>
        <w:t>投标文件格式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38</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宋体" w:hAnsi="宋体"/>
          <w:b w:val="0"/>
          <w:bCs w:val="0"/>
          <w:iCs/>
          <w:caps/>
          <w:color w:val="auto"/>
          <w:sz w:val="30"/>
          <w:szCs w:val="30"/>
          <w:highlight w:val="none"/>
        </w:rPr>
        <w:sectPr>
          <w:footerReference r:id="rId7" w:type="default"/>
          <w:pgSz w:w="11910" w:h="16840"/>
          <w:pgMar w:top="1134" w:right="1134" w:bottom="1134" w:left="1134" w:header="737" w:footer="624" w:gutter="0"/>
          <w:pgNumType w:fmt="decimal"/>
          <w:cols w:space="720" w:num="1"/>
          <w:rtlGutter w:val="0"/>
          <w:docGrid w:linePitch="0" w:charSpace="0"/>
        </w:sectPr>
      </w:pPr>
      <w:r>
        <w:rPr>
          <w:rFonts w:ascii="宋体" w:hAnsi="宋体"/>
          <w:b w:val="0"/>
          <w:bCs w:val="0"/>
          <w:iCs/>
          <w:caps/>
          <w:color w:val="auto"/>
          <w:sz w:val="30"/>
          <w:szCs w:val="30"/>
          <w:highlight w:val="none"/>
        </w:rPr>
        <w:fldChar w:fldCharType="end"/>
      </w:r>
      <w:bookmarkEnd w:id="0"/>
      <w:bookmarkEnd w:id="1"/>
      <w:bookmarkEnd w:id="2"/>
      <w:bookmarkStart w:id="3" w:name="第一章 采购公告（资格后审）"/>
      <w:bookmarkEnd w:id="3"/>
      <w:bookmarkStart w:id="4" w:name="_bookmark0"/>
      <w:bookmarkEnd w:id="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第一章 采购公告（资格后审）</w:t>
      </w:r>
    </w:p>
    <w:p>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台安县农村供水提质增效工程机械设备租赁分包</w:t>
      </w:r>
      <w:r>
        <w:rPr>
          <w:rFonts w:hint="eastAsia" w:ascii="宋体" w:hAnsi="宋体" w:eastAsia="宋体" w:cs="宋体"/>
          <w:color w:val="auto"/>
          <w:sz w:val="21"/>
          <w:szCs w:val="21"/>
          <w:highlight w:val="none"/>
        </w:rPr>
        <w:t>招标项目的潜在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w:t>
      </w:r>
      <w:r>
        <w:rPr>
          <w:rFonts w:hint="eastAsia" w:cs="宋体"/>
          <w:color w:val="auto"/>
          <w:sz w:val="21"/>
          <w:szCs w:val="21"/>
          <w:highlight w:val="none"/>
          <w:u w:val="single"/>
          <w:lang w:eastAsia="zh-CN"/>
        </w:rPr>
        <w:t>吉林省建友建设项目管理有限公司</w:t>
      </w:r>
      <w:r>
        <w:rPr>
          <w:rFonts w:hint="eastAsia" w:ascii="宋体" w:hAnsi="宋体" w:eastAsia="宋体" w:cs="宋体"/>
          <w:color w:val="auto"/>
          <w:sz w:val="21"/>
          <w:szCs w:val="21"/>
          <w:highlight w:val="none"/>
          <w:lang w:eastAsia="zh-CN"/>
        </w:rPr>
        <w:t>获取</w:t>
      </w:r>
      <w:r>
        <w:rPr>
          <w:rFonts w:hint="eastAsia" w:ascii="宋体" w:hAnsi="宋体" w:eastAsia="宋体" w:cs="宋体"/>
          <w:color w:val="auto"/>
          <w:sz w:val="21"/>
          <w:szCs w:val="21"/>
          <w:highlight w:val="none"/>
        </w:rPr>
        <w:t>招标文件，并于</w:t>
      </w:r>
      <w:r>
        <w:rPr>
          <w:rFonts w:hint="eastAsia" w:cs="宋体"/>
          <w:color w:val="auto"/>
          <w:sz w:val="21"/>
          <w:szCs w:val="21"/>
          <w:highlight w:val="yellow"/>
          <w:u w:val="single"/>
          <w:lang w:val="en-US" w:eastAsia="zh-CN"/>
        </w:rPr>
        <w:t>2023年11月14日9时00分</w:t>
      </w:r>
      <w:r>
        <w:rPr>
          <w:rFonts w:hint="eastAsia" w:ascii="宋体" w:hAnsi="宋体" w:eastAsia="宋体" w:cs="宋体"/>
          <w:bCs/>
          <w:color w:val="auto"/>
          <w:sz w:val="21"/>
          <w:szCs w:val="21"/>
          <w:highlight w:val="yellow"/>
          <w:u w:val="single"/>
        </w:rPr>
        <w:t>（</w:t>
      </w:r>
      <w:r>
        <w:rPr>
          <w:rFonts w:hint="eastAsia" w:ascii="宋体" w:hAnsi="宋体" w:eastAsia="宋体" w:cs="宋体"/>
          <w:bCs/>
          <w:color w:val="auto"/>
          <w:sz w:val="21"/>
          <w:szCs w:val="21"/>
          <w:highlight w:val="yellow"/>
        </w:rPr>
        <w:t>北京时间）</w:t>
      </w:r>
      <w:r>
        <w:rPr>
          <w:rFonts w:hint="eastAsia" w:ascii="宋体" w:hAnsi="宋体" w:eastAsia="宋体" w:cs="宋体"/>
          <w:bCs/>
          <w:color w:val="auto"/>
          <w:sz w:val="21"/>
          <w:szCs w:val="21"/>
          <w:highlight w:val="none"/>
        </w:rPr>
        <w:t>前递交投标文件</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5" w:name="一、项目基本情况"/>
      <w:bookmarkEnd w:id="5"/>
      <w:r>
        <w:rPr>
          <w:rFonts w:hint="eastAsia" w:ascii="宋体" w:hAnsi="宋体" w:eastAsia="宋体" w:cs="宋体"/>
          <w:b/>
          <w:bCs/>
          <w:color w:val="auto"/>
          <w:sz w:val="24"/>
          <w:szCs w:val="24"/>
          <w:highlight w:val="none"/>
        </w:rPr>
        <w:t>一、项目基本情况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1.标段名称、项目编号、范围、采购需求等</w:t>
      </w:r>
    </w:p>
    <w:tbl>
      <w:tblPr>
        <w:tblStyle w:val="20"/>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7"/>
        <w:gridCol w:w="1020"/>
        <w:gridCol w:w="2955"/>
        <w:gridCol w:w="358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序号</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标段名称</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项目编号</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范围</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采购需求</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台安县农村供水提质增效工程机械设备租赁分包（输水管线工程）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JYZB-2023-10-04【FW】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城市供水管网延伸至“七站”输水管线、“八厂”出水厂后全部输水管线，最终至入户水表、水龙头，以上所有输水管线施工所涉及的设备租赁</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以上工程所需全部机械，不限于挖掘机、装载机、压路机、顶管机、小型顶管设备、平板打夯机、推土机、自卸吊车、汽车吊、钢筋混凝土加工相关机械、发电机等的租赁（具体施工内容以施工图纸及工程量清单为准），包含大型设备配备的合格的机械操作人员费用及油、电等设备动力费用</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12816万元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2</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台安县农村供水提质增效工程机械设备租赁分包（“七站八厂”土建工程）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JYZB-2023-10-05【FW】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智慧水务管理平台-原有厂房装饰整理、泵站主体及装饰、水源井工程（含泵房土建及装饰、水源井输水管道）、水厂工程主体及装饰设备租赁</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工程所需全部机械，不限于挖掘机、装载机、压路机、钻井机、平板打夯机、推土机、自卸吊车、汽车吊、钢筋混凝土加工相关机械、发电机、场内倒运机械等的租赁（具体施工内容以施工图纸及工程量清单为准），包含大型设备配备的合格的机械操作人员</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1036万元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服务地点：</w:t>
      </w:r>
      <w:r>
        <w:rPr>
          <w:rFonts w:hint="eastAsia" w:ascii="宋体" w:hAnsi="宋体" w:eastAsia="宋体" w:cs="宋体"/>
          <w:color w:val="auto"/>
          <w:sz w:val="21"/>
          <w:szCs w:val="21"/>
          <w:highlight w:val="none"/>
          <w:lang w:val="en-US" w:eastAsia="zh-CN"/>
        </w:rPr>
        <w:t>辽宁省鞍山市台安县境内</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服务期限：</w:t>
      </w:r>
      <w:r>
        <w:rPr>
          <w:rFonts w:hint="eastAsia" w:ascii="宋体" w:hAnsi="宋体" w:eastAsia="宋体" w:cs="宋体"/>
          <w:color w:val="auto"/>
          <w:sz w:val="21"/>
          <w:szCs w:val="21"/>
          <w:highlight w:val="green"/>
          <w:lang w:eastAsia="zh-CN"/>
        </w:rPr>
        <w:t>服务期限：</w:t>
      </w:r>
      <w:r>
        <w:rPr>
          <w:rFonts w:hint="eastAsia" w:cs="宋体"/>
          <w:color w:val="auto"/>
          <w:sz w:val="21"/>
          <w:szCs w:val="21"/>
          <w:highlight w:val="green"/>
          <w:lang w:val="en-US" w:eastAsia="zh-CN"/>
        </w:rPr>
        <w:t>合同签订后，计划开始工作日期：2023年11月17日，计划竣工日期：2025年3月31日；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服务标准：</w:t>
      </w:r>
      <w:r>
        <w:rPr>
          <w:rFonts w:hint="eastAsia" w:cs="宋体"/>
          <w:color w:val="auto"/>
          <w:sz w:val="21"/>
          <w:szCs w:val="21"/>
          <w:highlight w:val="none"/>
          <w:lang w:eastAsia="zh-CN"/>
        </w:rPr>
        <w:t>合格，满足采购人提出的技术标准和要求</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eastAsia="zh-CN"/>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w:t>
      </w:r>
      <w:r>
        <w:rPr>
          <w:rFonts w:hint="eastAsia" w:cs="宋体"/>
          <w:color w:val="auto"/>
          <w:sz w:val="21"/>
          <w:szCs w:val="21"/>
          <w:highlight w:val="none"/>
          <w:lang w:eastAsia="zh-CN"/>
        </w:rPr>
        <w:t>不</w:t>
      </w:r>
      <w:r>
        <w:rPr>
          <w:rFonts w:hint="eastAsia" w:ascii="宋体" w:hAnsi="宋体" w:eastAsia="宋体" w:cs="宋体"/>
          <w:color w:val="auto"/>
          <w:sz w:val="21"/>
          <w:szCs w:val="21"/>
          <w:highlight w:val="none"/>
          <w:lang w:eastAsia="zh-CN"/>
        </w:rPr>
        <w:t>接受联合体投标</w:t>
      </w:r>
      <w:bookmarkStart w:id="6" w:name="二、申请人的资格要求"/>
      <w:bookmarkEnd w:id="6"/>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r>
        <w:rPr>
          <w:rFonts w:hint="eastAsia" w:cs="宋体"/>
          <w:b/>
          <w:bCs/>
          <w:color w:val="auto"/>
          <w:sz w:val="21"/>
          <w:szCs w:val="21"/>
          <w:highlight w:val="yellow"/>
          <w:lang w:val="en-US" w:eastAsia="zh-CN"/>
        </w:rPr>
        <w:t>各投标人均可就本招标项目所有标段中的任意标段投标，允许兼投但不允许兼中；按照标段自然顺序，只允许中标一个标段。如在序号1中为第一中标候选人，则序号2不再推荐为第一中标候选人。</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2.落实政府采购政策需满足的资格要求：</w:t>
      </w:r>
      <w:r>
        <w:rPr>
          <w:rFonts w:hint="eastAsia"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3.本项目的特定资格要求：</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投标人须在中华人民共和国境内合法注册，具有独立法人资格，具备有效的营业执照且经营范围包含本次招标内容</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投标人须具有经会计师事务所审计的近三年（2020年-2022年）财务审计报告或财务状况良好承诺书</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不接受被政府列入取消投标资格期限内的企业或个人参加投标。参加政府采购活动前 3 年(</w:t>
      </w:r>
      <w:r>
        <w:rPr>
          <w:rFonts w:hint="eastAsia" w:cs="宋体"/>
          <w:color w:val="auto"/>
          <w:sz w:val="21"/>
          <w:szCs w:val="21"/>
          <w:highlight w:val="none"/>
          <w:lang w:val="en-US" w:eastAsia="zh-CN"/>
        </w:rPr>
        <w:t>2020年、2021年、2022年)内在经营活动中没有重大违法记录</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具有2022年任意月份依法缴纳社会保障资金及税收的良好记录证明材料；</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210" w:firstLineChars="100"/>
        <w:jc w:val="left"/>
        <w:textAlignment w:val="auto"/>
        <w:rPr>
          <w:rFonts w:hint="eastAsia" w:ascii="宋体" w:hAnsi="宋体" w:eastAsia="宋体" w:cs="宋体"/>
          <w:b/>
          <w:bCs/>
          <w:color w:val="auto"/>
          <w:sz w:val="24"/>
          <w:szCs w:val="24"/>
          <w:highlight w:val="none"/>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本项目不接受被列入失信被执行人、重大税收违法案件当事人名单、政府采购严重违法失信行为记录名单的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参与投标（详见财库[2016]125 号文件）</w:t>
      </w:r>
      <w:r>
        <w:rPr>
          <w:rFonts w:hint="eastAsia" w:cs="宋体"/>
          <w:color w:val="auto"/>
          <w:sz w:val="21"/>
          <w:szCs w:val="21"/>
          <w:highlight w:val="none"/>
          <w:lang w:val="en-US" w:eastAsia="zh-CN"/>
        </w:rPr>
        <w:t>；</w:t>
      </w:r>
      <w:bookmarkStart w:id="7" w:name="三、获取采购文件"/>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三、获取采购文件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yellow"/>
          <w:lang w:val="en-US" w:eastAsia="zh-CN"/>
        </w:rPr>
        <w:t>时间：</w:t>
      </w:r>
      <w:r>
        <w:rPr>
          <w:rFonts w:hint="eastAsia" w:cs="宋体"/>
          <w:color w:val="auto"/>
          <w:sz w:val="21"/>
          <w:szCs w:val="21"/>
          <w:highlight w:val="yellow"/>
          <w:lang w:val="en-US" w:eastAsia="zh-CN"/>
        </w:rPr>
        <w:t>2023年10月23日至2023年10月27日</w:t>
      </w:r>
      <w:r>
        <w:rPr>
          <w:rFonts w:hint="eastAsia" w:ascii="宋体" w:hAnsi="宋体" w:eastAsia="宋体" w:cs="宋体"/>
          <w:color w:val="auto"/>
          <w:sz w:val="21"/>
          <w:szCs w:val="21"/>
          <w:highlight w:val="none"/>
          <w:lang w:val="en-US" w:eastAsia="zh-CN"/>
        </w:rPr>
        <w:t>，每天上午9时00分至11时30分,下午13时30分至16时（北京时间，法定节假日除外）；</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长春市硅谷大街与飞跃路交汇处上城财富源A座4楼453室</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3.方式：本项目实行</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报名方式并购买招标文件。</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w:t>
      </w:r>
      <w:r>
        <w:rPr>
          <w:rFonts w:hint="eastAsia" w:cs="宋体"/>
          <w:color w:val="auto"/>
          <w:sz w:val="21"/>
          <w:szCs w:val="21"/>
          <w:highlight w:val="none"/>
          <w:lang w:val="en-US" w:eastAsia="zh-CN"/>
        </w:rPr>
        <w:t>将</w:t>
      </w:r>
      <w:r>
        <w:rPr>
          <w:rFonts w:hint="eastAsia" w:ascii="宋体" w:hAnsi="宋体" w:eastAsia="宋体" w:cs="宋体"/>
          <w:color w:val="auto"/>
          <w:sz w:val="21"/>
          <w:szCs w:val="21"/>
          <w:highlight w:val="none"/>
          <w:lang w:val="en-US" w:eastAsia="zh-CN"/>
        </w:rPr>
        <w:t>以下</w:t>
      </w:r>
      <w:r>
        <w:rPr>
          <w:rFonts w:hint="eastAsia" w:cs="宋体"/>
          <w:color w:val="auto"/>
          <w:sz w:val="21"/>
          <w:szCs w:val="21"/>
          <w:highlight w:val="none"/>
          <w:lang w:val="en-US" w:eastAsia="zh-CN"/>
        </w:rPr>
        <w:t>复印件</w:t>
      </w:r>
      <w:r>
        <w:rPr>
          <w:rFonts w:hint="eastAsia" w:ascii="宋体" w:hAnsi="宋体" w:eastAsia="宋体" w:cs="宋体"/>
          <w:color w:val="auto"/>
          <w:sz w:val="21"/>
          <w:szCs w:val="21"/>
          <w:highlight w:val="none"/>
          <w:lang w:val="en-US" w:eastAsia="zh-CN"/>
        </w:rPr>
        <w:t>加盖公章</w:t>
      </w:r>
      <w:r>
        <w:rPr>
          <w:rFonts w:hint="eastAsia" w:cs="宋体"/>
          <w:color w:val="auto"/>
          <w:sz w:val="21"/>
          <w:szCs w:val="21"/>
          <w:highlight w:val="none"/>
          <w:lang w:val="en-US" w:eastAsia="zh-CN"/>
        </w:rPr>
        <w:t>扫描成PDF电子版发</w:t>
      </w:r>
      <w:r>
        <w:rPr>
          <w:rFonts w:hint="eastAsia" w:ascii="宋体" w:hAnsi="宋体" w:eastAsia="宋体" w:cs="宋体"/>
          <w:color w:val="auto"/>
          <w:sz w:val="21"/>
          <w:szCs w:val="21"/>
          <w:highlight w:val="none"/>
          <w:lang w:val="en-US" w:eastAsia="zh-CN"/>
        </w:rPr>
        <w:t>送至</w:t>
      </w:r>
      <w:r>
        <w:rPr>
          <w:rFonts w:hint="eastAsia" w:cs="宋体"/>
          <w:color w:val="auto"/>
          <w:sz w:val="21"/>
          <w:szCs w:val="21"/>
          <w:highlight w:val="none"/>
          <w:lang w:val="en-US" w:eastAsia="zh-CN"/>
        </w:rPr>
        <w:t>吉林省建友建设项目管理有限公司邮箱（</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"mailto:JLZS9986@163.com" \h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2652576500@qq.com</w:t>
      </w:r>
      <w:r>
        <w:rPr>
          <w:rFonts w:hint="eastAsia" w:ascii="宋体" w:hAnsi="宋体" w:eastAsia="宋体" w:cs="宋体"/>
          <w:color w:val="auto"/>
          <w:sz w:val="21"/>
          <w:szCs w:val="21"/>
          <w:highlight w:val="none"/>
          <w:lang w:val="en-US" w:eastAsia="zh-CN"/>
        </w:rPr>
        <w:fldChar w:fldCharType="end"/>
      </w:r>
      <w:r>
        <w:rPr>
          <w:rFonts w:hint="eastAsia" w:cs="宋体"/>
          <w:color w:val="auto"/>
          <w:sz w:val="21"/>
          <w:szCs w:val="21"/>
          <w:highlight w:val="none"/>
          <w:lang w:val="en-US" w:eastAsia="zh-CN"/>
        </w:rPr>
        <w:t>）并电话确认是否合格</w:t>
      </w:r>
      <w:r>
        <w:rPr>
          <w:rFonts w:hint="eastAsia" w:ascii="宋体" w:hAnsi="宋体" w:eastAsia="宋体" w:cs="宋体"/>
          <w:color w:val="auto"/>
          <w:sz w:val="21"/>
          <w:szCs w:val="21"/>
          <w:highlight w:val="none"/>
          <w:lang w:val="en-US" w:eastAsia="zh-CN"/>
        </w:rPr>
        <w:t>：（1）营业执照（副本）；（</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）法人授权书（或单位介绍信）；（</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）被授权人身份证；（</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投标人须具有经会计师事务所审计的近三年（2020年-2022年）财务审计报告或财务状况良好承诺书；</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）“信用中国（www.credichina.gov.cn）和中国政府采购网（</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"http://www.ccgp.gov.cn）信用记录网上截图"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www.ccgp.gov.cn）对列入失信被执行人、重大税收违法案件当事人名单、政府采购严重违法失信行为信用记录网上截图</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4.售价：</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00元/</w:t>
      </w:r>
      <w:r>
        <w:rPr>
          <w:rFonts w:hint="eastAsia" w:cs="宋体"/>
          <w:color w:val="auto"/>
          <w:sz w:val="21"/>
          <w:szCs w:val="21"/>
          <w:highlight w:val="none"/>
          <w:lang w:val="en-US" w:eastAsia="zh-CN"/>
        </w:rPr>
        <w:t>标段/</w:t>
      </w:r>
      <w:r>
        <w:rPr>
          <w:rFonts w:hint="eastAsia" w:ascii="宋体" w:hAnsi="宋体" w:eastAsia="宋体" w:cs="宋体"/>
          <w:color w:val="auto"/>
          <w:sz w:val="21"/>
          <w:szCs w:val="21"/>
          <w:highlight w:val="none"/>
          <w:lang w:val="en-US" w:eastAsia="zh-CN"/>
        </w:rPr>
        <w:t>套，逾期不售，售后不退；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5.有效</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不足三家时，采购人另行组织采购。</w:t>
      </w:r>
      <w:bookmarkStart w:id="8" w:name="四、提交投标文件截止时间、开标时间和地点"/>
      <w:bookmarkEnd w:id="8"/>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四、提交投标文件截止时间、开标时间和地点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1.提交投标文件截止时间、开标时间：</w:t>
      </w:r>
      <w:r>
        <w:rPr>
          <w:rFonts w:hint="eastAsia" w:cs="宋体"/>
          <w:color w:val="auto"/>
          <w:sz w:val="21"/>
          <w:szCs w:val="21"/>
          <w:highlight w:val="yellow"/>
          <w:lang w:val="en-US" w:eastAsia="zh-CN"/>
        </w:rPr>
        <w:t>2023年11月14日9时00分</w:t>
      </w:r>
      <w:r>
        <w:rPr>
          <w:rFonts w:hint="eastAsia" w:ascii="宋体" w:hAnsi="宋体" w:eastAsia="宋体" w:cs="宋体"/>
          <w:color w:val="auto"/>
          <w:sz w:val="21"/>
          <w:szCs w:val="21"/>
          <w:highlight w:val="yellow"/>
          <w:lang w:val="en-US" w:eastAsia="zh-CN"/>
        </w:rPr>
        <w:t>（北京时间）</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吉林省长春市二道区洋浦大街凯利中心6999号AB栋101室2楼开标3室</w:t>
      </w:r>
      <w:r>
        <w:rPr>
          <w:rFonts w:hint="eastAsia" w:ascii="宋体" w:hAnsi="宋体" w:eastAsia="宋体" w:cs="宋体"/>
          <w:color w:val="auto"/>
          <w:sz w:val="21"/>
          <w:szCs w:val="21"/>
          <w:highlight w:val="none"/>
          <w:lang w:val="en-US" w:eastAsia="zh-CN"/>
        </w:rPr>
        <w:t>。</w:t>
      </w:r>
      <w:bookmarkStart w:id="9" w:name="五、公告期限"/>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五、公告期限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自本公告发布之日起 5 个工作日。</w:t>
      </w:r>
      <w:bookmarkStart w:id="10" w:name="六、其他补充事宜"/>
      <w:bookmarkEnd w:id="10"/>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六、其他补充事宜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1.为有效减少人员聚集，阻断疫情传播，请参加招标投标活动人员自行做好防护措施。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.本次采购公告同时在中国政府采购网、中国招标投标公共服务平台上发布。</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1" w:name="第二章  投标人须知"/>
      <w:bookmarkEnd w:id="11"/>
      <w:bookmarkStart w:id="12" w:name="七、对本次采购提出询问，请按以下方式联系"/>
      <w:bookmarkEnd w:id="12"/>
      <w:r>
        <w:rPr>
          <w:rFonts w:hint="eastAsia" w:ascii="宋体" w:hAnsi="宋体" w:eastAsia="宋体" w:cs="宋体"/>
          <w:b/>
          <w:bCs/>
          <w:color w:val="auto"/>
          <w:sz w:val="24"/>
          <w:szCs w:val="24"/>
          <w:highlight w:val="none"/>
        </w:rPr>
        <w:t>七、对本次采购提出询问，请按以下方式联系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1.采购人信息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系</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人：</w:t>
      </w:r>
      <w:r>
        <w:rPr>
          <w:rFonts w:hint="eastAsia" w:cs="宋体"/>
          <w:color w:val="auto"/>
          <w:sz w:val="21"/>
          <w:szCs w:val="21"/>
          <w:highlight w:val="none"/>
          <w:lang w:val="en-US" w:eastAsia="zh-CN"/>
        </w:rPr>
        <w:t>陈松洁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en-US" w:eastAsia="zh-CN"/>
        </w:rPr>
        <w:t>0431-85092216</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2.采购代理机构信息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长春市硅谷大街与飞跃路交汇处上城财富源A座4楼453室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3.项目联系方式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w:t>
      </w:r>
      <w:r>
        <w:rPr>
          <w:rFonts w:hint="eastAsia" w:cs="宋体"/>
          <w:color w:val="auto"/>
          <w:sz w:val="21"/>
          <w:szCs w:val="21"/>
          <w:highlight w:val="none"/>
          <w:lang w:val="en-US" w:eastAsia="zh-CN"/>
        </w:rPr>
        <w:t>沙庆非</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电话：</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4.监督部门：中水东北勘测设计研究有限责任公司纪检监察室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地址：长春市工农大路888号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联系人：雷秀玲</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联系电话：0431-85092038</w:t>
      </w:r>
    </w:p>
    <w:p>
      <w:pPr>
        <w:rPr>
          <w:rFonts w:hint="eastAsia" w:ascii="宋体" w:hAnsi="宋体" w:eastAsia="宋体" w:cs="宋体"/>
          <w:b/>
          <w:bCs/>
          <w:color w:val="auto"/>
          <w:sz w:val="36"/>
          <w:szCs w:val="36"/>
          <w:highlight w:val="none"/>
        </w:rPr>
      </w:pPr>
      <w:bookmarkStart w:id="13" w:name="_bookmark1"/>
      <w:bookmarkEnd w:id="13"/>
      <w:r>
        <w:rPr>
          <w:rFonts w:hint="eastAsia" w:ascii="宋体" w:hAnsi="宋体" w:eastAsia="宋体" w:cs="宋体"/>
          <w:b/>
          <w:bCs/>
          <w:color w:val="auto"/>
          <w:sz w:val="36"/>
          <w:szCs w:val="36"/>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第二章</w:t>
      </w:r>
      <w:r>
        <w:rPr>
          <w:rFonts w:hint="eastAsia" w:ascii="宋体" w:hAnsi="宋体" w:eastAsia="宋体" w:cs="宋体"/>
          <w:b/>
          <w:bCs/>
          <w:color w:val="auto"/>
          <w:sz w:val="36"/>
          <w:szCs w:val="36"/>
          <w:highlight w:val="none"/>
        </w:rPr>
        <w:tab/>
      </w:r>
      <w:r>
        <w:rPr>
          <w:rFonts w:hint="eastAsia" w:cs="宋体"/>
          <w:b/>
          <w:bCs/>
          <w:color w:val="auto"/>
          <w:sz w:val="36"/>
          <w:szCs w:val="36"/>
          <w:highlight w:val="none"/>
          <w:lang w:eastAsia="zh-CN"/>
        </w:rPr>
        <w:t>投标人</w:t>
      </w:r>
      <w:r>
        <w:rPr>
          <w:rFonts w:hint="eastAsia" w:ascii="宋体" w:hAnsi="宋体" w:eastAsia="宋体" w:cs="宋体"/>
          <w:b/>
          <w:bCs/>
          <w:color w:val="auto"/>
          <w:sz w:val="36"/>
          <w:szCs w:val="36"/>
          <w:highlight w:val="none"/>
        </w:rPr>
        <w:t>须知</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4" w:name="投标须知前附表"/>
      <w:bookmarkEnd w:id="14"/>
      <w:r>
        <w:rPr>
          <w:rFonts w:hint="eastAsia" w:ascii="宋体" w:hAnsi="宋体" w:eastAsia="宋体" w:cs="宋体"/>
          <w:b/>
          <w:bCs/>
          <w:color w:val="auto"/>
          <w:sz w:val="24"/>
          <w:szCs w:val="24"/>
          <w:highlight w:val="none"/>
        </w:rPr>
        <w:t>投标须知前附表</w:t>
      </w:r>
    </w:p>
    <w:tbl>
      <w:tblPr>
        <w:tblStyle w:val="19"/>
        <w:tblW w:w="106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9"/>
        <w:gridCol w:w="1966"/>
        <w:gridCol w:w="78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条款号</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名</w:t>
            </w:r>
            <w:r>
              <w:rPr>
                <w:rFonts w:hint="eastAsia"/>
                <w:color w:val="auto"/>
                <w:sz w:val="21"/>
                <w:szCs w:val="21"/>
                <w:highlight w:val="none"/>
                <w:lang w:val="en-US" w:eastAsia="zh-CN"/>
              </w:rPr>
              <w:t xml:space="preserve">  </w:t>
            </w:r>
            <w:r>
              <w:rPr>
                <w:rFonts w:hint="eastAsia"/>
                <w:color w:val="auto"/>
                <w:sz w:val="21"/>
                <w:szCs w:val="21"/>
                <w:highlight w:val="none"/>
              </w:rPr>
              <w:t>称</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编列内容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采 购 人：</w:t>
            </w:r>
            <w:r>
              <w:rPr>
                <w:rFonts w:hint="eastAsia"/>
                <w:color w:val="auto"/>
                <w:sz w:val="21"/>
                <w:szCs w:val="21"/>
                <w:highlight w:val="none"/>
                <w:lang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址：</w:t>
            </w:r>
            <w:r>
              <w:rPr>
                <w:rFonts w:hint="eastAsia"/>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联</w:t>
            </w:r>
            <w:r>
              <w:rPr>
                <w:rFonts w:hint="eastAsia"/>
                <w:color w:val="auto"/>
                <w:sz w:val="21"/>
                <w:szCs w:val="21"/>
                <w:highlight w:val="none"/>
                <w:lang w:val="en-US" w:eastAsia="zh-CN"/>
              </w:rPr>
              <w:t xml:space="preserve"> </w:t>
            </w:r>
            <w:r>
              <w:rPr>
                <w:rFonts w:hint="eastAsia"/>
                <w:color w:val="auto"/>
                <w:sz w:val="21"/>
                <w:szCs w:val="21"/>
                <w:highlight w:val="none"/>
              </w:rPr>
              <w:t>系</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陈松洁</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default"/>
                <w:color w:val="auto"/>
                <w:sz w:val="21"/>
                <w:szCs w:val="21"/>
                <w:highlight w:val="none"/>
                <w:lang w:val="en-US" w:eastAsia="zh-CN"/>
              </w:rPr>
            </w:pPr>
            <w:r>
              <w:rPr>
                <w:rFonts w:hint="eastAsia"/>
                <w:color w:val="auto"/>
                <w:sz w:val="21"/>
                <w:szCs w:val="21"/>
                <w:highlight w:val="none"/>
              </w:rPr>
              <w:t>联系方式：</w:t>
            </w:r>
            <w:r>
              <w:rPr>
                <w:rFonts w:hint="eastAsia"/>
                <w:color w:val="auto"/>
                <w:sz w:val="21"/>
                <w:szCs w:val="21"/>
                <w:highlight w:val="none"/>
                <w:lang w:val="en-US" w:eastAsia="zh-CN"/>
              </w:rPr>
              <w:t>0431-85092216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采购代理机构</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采购代理机构：</w:t>
            </w:r>
            <w:r>
              <w:rPr>
                <w:rFonts w:hint="eastAsia"/>
                <w:color w:val="auto"/>
                <w:sz w:val="21"/>
                <w:szCs w:val="21"/>
                <w:highlight w:val="none"/>
                <w:lang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址：</w:t>
            </w:r>
            <w:r>
              <w:rPr>
                <w:rFonts w:hint="eastAsia"/>
                <w:color w:val="auto"/>
                <w:sz w:val="21"/>
                <w:szCs w:val="21"/>
                <w:highlight w:val="none"/>
                <w:lang w:eastAsia="zh-CN"/>
              </w:rPr>
              <w:t>长春市硅谷大街与飞跃路交汇处上城财富源A座4楼453室</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联</w:t>
            </w:r>
            <w:r>
              <w:rPr>
                <w:rFonts w:hint="eastAsia"/>
                <w:color w:val="auto"/>
                <w:sz w:val="21"/>
                <w:szCs w:val="21"/>
                <w:highlight w:val="none"/>
                <w:lang w:val="en-US" w:eastAsia="zh-CN"/>
              </w:rPr>
              <w:t xml:space="preserve"> </w:t>
            </w:r>
            <w:r>
              <w:rPr>
                <w:rFonts w:hint="eastAsia"/>
                <w:color w:val="auto"/>
                <w:sz w:val="21"/>
                <w:szCs w:val="21"/>
                <w:highlight w:val="none"/>
              </w:rPr>
              <w:t>系</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电</w:t>
            </w:r>
            <w:r>
              <w:rPr>
                <w:rFonts w:hint="eastAsia"/>
                <w:color w:val="auto"/>
                <w:sz w:val="21"/>
                <w:szCs w:val="21"/>
                <w:highlight w:val="none"/>
                <w:lang w:val="en-US" w:eastAsia="zh-CN"/>
              </w:rPr>
              <w:t xml:space="preserve">    </w:t>
            </w:r>
            <w:r>
              <w:rPr>
                <w:rFonts w:hint="eastAsia"/>
                <w:color w:val="auto"/>
                <w:sz w:val="21"/>
                <w:szCs w:val="21"/>
                <w:highlight w:val="none"/>
              </w:rPr>
              <w:t>话：</w:t>
            </w:r>
            <w:r>
              <w:rPr>
                <w:rFonts w:hint="eastAsia"/>
                <w:color w:val="auto"/>
                <w:sz w:val="21"/>
                <w:szCs w:val="21"/>
                <w:highlight w:val="none"/>
                <w:lang w:eastAsia="zh-CN"/>
              </w:rPr>
              <w:t>0431-87658708-608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项目名称及项目编号</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lang w:val="en-US" w:eastAsia="zh-CN"/>
              </w:rPr>
              <w:t>台安县农村供水提质增效工程机械设备租赁分包（输水管线工程）</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项目编号：</w:t>
            </w:r>
            <w:r>
              <w:rPr>
                <w:rFonts w:hint="eastAsia"/>
                <w:color w:val="auto"/>
                <w:sz w:val="21"/>
                <w:szCs w:val="21"/>
                <w:highlight w:val="none"/>
                <w:lang w:val="en-US" w:eastAsia="zh-CN"/>
              </w:rPr>
              <w:t>JYZB-2023-10-04【FW】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1.1.5</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val="en-US" w:eastAsia="zh-CN"/>
              </w:rPr>
              <w:t>辽宁省鞍山市台安县境内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资金来源及比例</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100%项目资金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1.2.2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资金落实情况</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已落实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采购需求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val="en-US" w:eastAsia="zh-CN"/>
              </w:rPr>
              <w:t>以上工程所需全部机械，不限于挖掘机、装载机、压路机、顶管机、小型顶管设备、平板打夯机、推土机、自卸吊车、汽车吊、钢筋混凝土加工相关机械、发电机等的租赁（具体施工内容以施工图纸及工程量清单为准），包含大型设备配备的合格的机械操作人员费用及油、电等设备动力费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服务期限</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green"/>
                <w:lang w:val="en-US" w:eastAsia="zh-CN"/>
              </w:rPr>
              <w:t>合同签订后，计划开始工作日期：2023年11月17日，计划竣工日期：2025年3月31日；以上计划开、竣工时间均为暂定，具体以甲方通知的时间为准。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6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服务标准</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eastAsia="zh-CN"/>
              </w:rPr>
              <w:t>合格，满足采购人提出的技术标准和要求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464" w:hRule="atLeast"/>
          <w:jc w:val="center"/>
        </w:trPr>
        <w:tc>
          <w:tcPr>
            <w:tcW w:w="819"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1.4.1</w:t>
            </w:r>
          </w:p>
        </w:tc>
        <w:tc>
          <w:tcPr>
            <w:tcW w:w="1966"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资格条件、能力和信誉</w:t>
            </w:r>
          </w:p>
        </w:tc>
        <w:tc>
          <w:tcPr>
            <w:tcW w:w="7817" w:type="dxa"/>
            <w:tcBorders>
              <w:top w:val="single" w:color="000000" w:sz="8" w:space="0"/>
              <w:left w:val="single" w:color="000000" w:sz="8" w:space="0"/>
              <w:bottom w:val="single" w:color="auto" w:sz="4"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1.投标人须在中华人民共和国境内合法注册，具有独立法人资格，具备有效的营业执照且经营范围包含本次招标内容；</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2.投标人须具有经会计师事务所审计的近三年（2020年-2022年）财务审计报告或财务状况良好承诺书；</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3.不接受被政府列入取消投标资格期限内的企业或个人参加投标。参加政府采购活动前 3 年(2020年、2021年、2022年)内在经营活动中没有重大违法记录；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r>
              <w:rPr>
                <w:rFonts w:hint="eastAsia" w:cs="宋体"/>
                <w:color w:val="auto"/>
                <w:sz w:val="21"/>
                <w:szCs w:val="21"/>
                <w:highlight w:val="none"/>
                <w:lang w:val="en-US" w:eastAsia="zh-CN"/>
              </w:rPr>
              <w:t>具有2022年任意月份依法缴纳社会保障资金及税收的良好记录证明材料；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5.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en-US" w:eastAsia="zh-CN"/>
              </w:rPr>
              <w:t>6.本项目不接受被列入失信被执行人、重大税收违法案件当事人名单、政府采购严重违法失信行为记录名单的投标人参与投标（详见财库[2016]125 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1.4.4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是否接受联合体投标</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本次招标不接受联合体投标</w:t>
            </w:r>
            <w:r>
              <w:rPr>
                <w:rFonts w:hint="eastAsia"/>
                <w:color w:val="auto"/>
                <w:sz w:val="21"/>
                <w:szCs w:val="21"/>
                <w:highlight w:val="none"/>
                <w:lang w:val="zh-CN"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投标预备会</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4"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提出问题的截止时间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投标疑问的提出：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提交投标疑问截止时间：投标截止时间前10天</w:t>
            </w:r>
            <w:r>
              <w:rPr>
                <w:rFonts w:hint="eastAsia"/>
                <w:color w:val="auto"/>
                <w:sz w:val="21"/>
                <w:szCs w:val="21"/>
                <w:highlight w:val="none"/>
                <w:lang w:eastAsia="zh-CN"/>
              </w:rPr>
              <w:t>前</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提交地址：</w:t>
            </w:r>
            <w:r>
              <w:rPr>
                <w:rFonts w:hint="eastAsia"/>
                <w:color w:val="auto"/>
                <w:sz w:val="21"/>
                <w:szCs w:val="21"/>
                <w:highlight w:val="none"/>
                <w:lang w:eastAsia="zh-CN"/>
              </w:rPr>
              <w:t>吉林省建友建设项目管理有限公司</w:t>
            </w:r>
            <w:r>
              <w:rPr>
                <w:rFonts w:hint="eastAsia"/>
                <w:color w:val="auto"/>
                <w:sz w:val="21"/>
                <w:szCs w:val="21"/>
                <w:highlight w:val="none"/>
              </w:rPr>
              <w:t>，同时将电子版 word 版发送到采购代理公司邮箱（</w:t>
            </w:r>
            <w:r>
              <w:rPr>
                <w:rFonts w:hint="eastAsia"/>
                <w:color w:val="auto"/>
                <w:sz w:val="21"/>
                <w:szCs w:val="21"/>
                <w:highlight w:val="none"/>
              </w:rPr>
              <w:fldChar w:fldCharType="begin"/>
            </w:r>
            <w:r>
              <w:rPr>
                <w:rFonts w:hint="eastAsia"/>
                <w:color w:val="auto"/>
                <w:sz w:val="21"/>
                <w:szCs w:val="21"/>
                <w:highlight w:val="none"/>
              </w:rPr>
              <w:instrText xml:space="preserve"> HYPERLINK "mailto:JLZS9986@163.com" \h </w:instrText>
            </w:r>
            <w:r>
              <w:rPr>
                <w:rFonts w:hint="eastAsia"/>
                <w:color w:val="auto"/>
                <w:sz w:val="21"/>
                <w:szCs w:val="21"/>
                <w:highlight w:val="none"/>
              </w:rPr>
              <w:fldChar w:fldCharType="separate"/>
            </w:r>
            <w:r>
              <w:rPr>
                <w:rFonts w:hint="eastAsia"/>
                <w:color w:val="auto"/>
                <w:sz w:val="21"/>
                <w:szCs w:val="21"/>
                <w:highlight w:val="none"/>
                <w:lang w:eastAsia="zh-CN"/>
              </w:rPr>
              <w:t>2652576500@qq.com</w:t>
            </w:r>
            <w:r>
              <w:rPr>
                <w:rFonts w:hint="eastAsia"/>
                <w:color w:val="auto"/>
                <w:sz w:val="21"/>
                <w:szCs w:val="21"/>
                <w:highlight w:val="none"/>
              </w:rPr>
              <w:fldChar w:fldCharType="end"/>
            </w:r>
            <w:r>
              <w:rPr>
                <w:rFonts w:hint="eastAsia"/>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联系人：</w:t>
            </w:r>
            <w:r>
              <w:rPr>
                <w:rFonts w:hint="eastAsia"/>
                <w:color w:val="auto"/>
                <w:sz w:val="21"/>
                <w:szCs w:val="21"/>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电话：</w:t>
            </w:r>
            <w:r>
              <w:rPr>
                <w:rFonts w:hint="eastAsia"/>
                <w:color w:val="auto"/>
                <w:sz w:val="21"/>
                <w:szCs w:val="21"/>
                <w:highlight w:val="none"/>
                <w:lang w:eastAsia="zh-CN"/>
              </w:rPr>
              <w:t>0431-87658708-608</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用 A4 纸打印，一式五份，并加盖公章，格式见附页。若</w:t>
            </w:r>
            <w:r>
              <w:rPr>
                <w:rFonts w:hint="eastAsia"/>
                <w:color w:val="auto"/>
                <w:sz w:val="21"/>
                <w:szCs w:val="21"/>
                <w:highlight w:val="none"/>
                <w:lang w:eastAsia="zh-CN"/>
              </w:rPr>
              <w:t>投标人</w:t>
            </w:r>
            <w:r>
              <w:rPr>
                <w:rFonts w:hint="eastAsia"/>
                <w:color w:val="auto"/>
                <w:sz w:val="21"/>
                <w:szCs w:val="21"/>
                <w:highlight w:val="none"/>
              </w:rPr>
              <w:t>未按规定提交，则视为其无疑问。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采购人书面澄清的时间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zh-CN"/>
              </w:rPr>
              <w:t>投标文件递交截止15日前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分包</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偏离</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构成采购文件的</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其他材料</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文件澄清的时间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2.3.2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文件修改内容的时间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构成投标文件的其他材料</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以下证件随同投标文件同时递交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1、</w:t>
            </w:r>
            <w:r>
              <w:rPr>
                <w:rFonts w:hint="eastAsia"/>
                <w:color w:val="auto"/>
                <w:sz w:val="21"/>
                <w:szCs w:val="21"/>
                <w:highlight w:val="none"/>
              </w:rPr>
              <w:t>营业执照（副本）原件</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2.近三年的财务审计报告或财务状况良好的承诺书</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参加政府采购活动前3年</w:t>
            </w:r>
            <w:r>
              <w:rPr>
                <w:rFonts w:hint="eastAsia"/>
                <w:color w:val="auto"/>
                <w:sz w:val="21"/>
                <w:szCs w:val="21"/>
                <w:highlight w:val="none"/>
                <w:lang w:eastAsia="zh-CN"/>
              </w:rPr>
              <w:t>(2020年、2021年、2022年)内在经营活动中没有重大违法记录</w:t>
            </w:r>
            <w:r>
              <w:rPr>
                <w:rFonts w:hint="eastAsia"/>
                <w:color w:val="auto"/>
                <w:sz w:val="21"/>
                <w:szCs w:val="21"/>
                <w:highlight w:val="none"/>
              </w:rPr>
              <w:t>的书面声明</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业绩证明材料原件（合同或中标通知书）</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授权委托书</w:t>
            </w:r>
            <w:r>
              <w:rPr>
                <w:rFonts w:hint="eastAsia"/>
                <w:color w:val="auto"/>
                <w:sz w:val="21"/>
                <w:szCs w:val="21"/>
                <w:highlight w:val="none"/>
                <w:lang w:eastAsia="zh-CN"/>
              </w:rPr>
              <w:t>及代理人身份证</w:t>
            </w:r>
            <w:r>
              <w:rPr>
                <w:rFonts w:hint="eastAsia"/>
                <w:color w:val="auto"/>
                <w:sz w:val="21"/>
                <w:szCs w:val="21"/>
                <w:highlight w:val="none"/>
              </w:rPr>
              <w:t>原件</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6、</w:t>
            </w:r>
            <w:r>
              <w:rPr>
                <w:rFonts w:hint="eastAsia"/>
                <w:color w:val="auto"/>
                <w:sz w:val="21"/>
                <w:szCs w:val="21"/>
                <w:highlight w:val="none"/>
              </w:rPr>
              <w:t>评标办法中提及的其他证明材料</w:t>
            </w:r>
            <w:r>
              <w:rPr>
                <w:rFonts w:hint="eastAsia"/>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上述证件应装袋递交，并在封袋外面列明项目名称、文件名称及份数，</w:t>
            </w:r>
            <w:r>
              <w:rPr>
                <w:rFonts w:hint="eastAsia"/>
                <w:color w:val="auto"/>
                <w:sz w:val="21"/>
                <w:szCs w:val="21"/>
                <w:highlight w:val="none"/>
                <w:lang w:eastAsia="zh-CN"/>
              </w:rPr>
              <w:t>投标人</w:t>
            </w:r>
            <w:r>
              <w:rPr>
                <w:rFonts w:hint="eastAsia"/>
                <w:color w:val="auto"/>
                <w:sz w:val="21"/>
                <w:szCs w:val="21"/>
                <w:highlight w:val="none"/>
              </w:rPr>
              <w:t>的名称、地址、联系人及联系电话。（文件名称与装袋内容不一致时，后果由</w:t>
            </w:r>
            <w:r>
              <w:rPr>
                <w:rFonts w:hint="eastAsia"/>
                <w:color w:val="auto"/>
                <w:sz w:val="21"/>
                <w:szCs w:val="21"/>
                <w:highlight w:val="none"/>
                <w:lang w:eastAsia="zh-CN"/>
              </w:rPr>
              <w:t>投标人</w:t>
            </w:r>
            <w:r>
              <w:rPr>
                <w:rFonts w:hint="eastAsia"/>
                <w:color w:val="auto"/>
                <w:sz w:val="21"/>
                <w:szCs w:val="21"/>
                <w:highlight w:val="none"/>
              </w:rPr>
              <w:t>自行负责）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投标报价方式</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21"/>
                <w:szCs w:val="21"/>
                <w:highlight w:val="none"/>
                <w:lang w:eastAsia="zh-CN"/>
              </w:rPr>
            </w:pPr>
            <w:r>
              <w:rPr>
                <w:rFonts w:hint="eastAsia"/>
                <w:color w:val="auto"/>
                <w:sz w:val="21"/>
                <w:szCs w:val="21"/>
                <w:highlight w:val="none"/>
              </w:rPr>
              <w:t>报价方式：</w:t>
            </w:r>
            <w:r>
              <w:rPr>
                <w:rFonts w:hint="eastAsia"/>
                <w:color w:val="auto"/>
                <w:sz w:val="21"/>
                <w:szCs w:val="21"/>
                <w:highlight w:val="none"/>
                <w:lang w:eastAsia="zh-CN"/>
              </w:rPr>
              <w:t>投标人自主报价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green"/>
              </w:rPr>
            </w:pPr>
            <w:r>
              <w:rPr>
                <w:rFonts w:hint="eastAsia"/>
                <w:color w:val="auto"/>
                <w:sz w:val="21"/>
                <w:szCs w:val="21"/>
                <w:highlight w:val="green"/>
              </w:rPr>
              <w:t>3.2.4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green"/>
              </w:rPr>
            </w:pPr>
            <w:r>
              <w:rPr>
                <w:rFonts w:hint="eastAsia"/>
                <w:color w:val="auto"/>
                <w:sz w:val="21"/>
                <w:szCs w:val="21"/>
                <w:highlight w:val="green"/>
              </w:rPr>
              <w:t>最高投标限价</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green"/>
              </w:rPr>
            </w:pPr>
            <w:r>
              <w:rPr>
                <w:rFonts w:hint="eastAsia"/>
                <w:color w:val="auto"/>
                <w:sz w:val="21"/>
                <w:szCs w:val="21"/>
                <w:highlight w:val="green"/>
                <w:lang w:val="en-US" w:eastAsia="zh-CN"/>
              </w:rPr>
              <w:t>12816</w:t>
            </w:r>
            <w:r>
              <w:rPr>
                <w:rFonts w:hint="eastAsia"/>
                <w:color w:val="auto"/>
                <w:sz w:val="21"/>
                <w:szCs w:val="21"/>
                <w:highlight w:val="green"/>
                <w:lang w:eastAsia="zh-CN"/>
              </w:rPr>
              <w:t>万元，投标人投标报价不可超过最高投标限价，否则按废标处理。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投标有效期</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投标截止之日起 90 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投标保证金</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投标保证金形式：现金、现金支票、保兑支票、银行汇票及银行、工程担保机构出具的保函、电子保函，以现金或支票形式提交的投标保证金应当从投标单位的基本账户转出。如果提供银行保函应符合吉建管[2018]1号文件要求。</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green"/>
              </w:rPr>
            </w:pPr>
            <w:r>
              <w:rPr>
                <w:rFonts w:hint="eastAsia" w:ascii="宋体" w:hAnsi="宋体" w:eastAsia="宋体" w:cs="宋体"/>
                <w:color w:val="auto"/>
                <w:sz w:val="21"/>
                <w:szCs w:val="21"/>
                <w:highlight w:val="green"/>
                <w:lang w:val="zh-CN" w:eastAsia="zh-CN"/>
              </w:rPr>
              <w:t>投标保证金的金额：</w:t>
            </w:r>
            <w:r>
              <w:rPr>
                <w:rFonts w:hint="eastAsia" w:cs="宋体"/>
                <w:color w:val="auto"/>
                <w:sz w:val="21"/>
                <w:szCs w:val="21"/>
                <w:highlight w:val="green"/>
                <w:lang w:val="en-US" w:eastAsia="zh-CN"/>
              </w:rPr>
              <w:t>50</w:t>
            </w:r>
            <w:r>
              <w:rPr>
                <w:rFonts w:hint="eastAsia" w:ascii="宋体" w:hAnsi="宋体" w:eastAsia="宋体" w:cs="宋体"/>
                <w:color w:val="auto"/>
                <w:sz w:val="21"/>
                <w:szCs w:val="21"/>
                <w:highlight w:val="green"/>
                <w:lang w:val="zh-CN" w:eastAsia="zh-CN"/>
              </w:rPr>
              <w:t>万元人民币</w:t>
            </w:r>
            <w:r>
              <w:rPr>
                <w:rFonts w:hint="eastAsia" w:ascii="宋体" w:hAnsi="宋体" w:eastAsia="宋体" w:cs="宋体"/>
                <w:color w:val="auto"/>
                <w:sz w:val="21"/>
                <w:szCs w:val="21"/>
                <w:highlight w:val="green"/>
                <w:lang w:eastAsia="zh-CN"/>
              </w:rPr>
              <w:t>/</w:t>
            </w:r>
            <w:r>
              <w:rPr>
                <w:rFonts w:hint="eastAsia"/>
                <w:color w:val="auto"/>
                <w:sz w:val="21"/>
                <w:szCs w:val="21"/>
                <w:highlight w:val="green"/>
                <w:lang w:eastAsia="zh-CN"/>
              </w:rPr>
              <w:t>投标人</w:t>
            </w:r>
            <w:r>
              <w:rPr>
                <w:rFonts w:hint="eastAsia"/>
                <w:color w:val="auto"/>
                <w:sz w:val="21"/>
                <w:szCs w:val="21"/>
                <w:highlight w:val="green"/>
              </w:rPr>
              <w:t>。</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递交时间及方式：</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以电汇、转账支票等形式递交投标保证金的，应在投标截止前（北京时间）将投标保证金存入</w:t>
            </w:r>
            <w:r>
              <w:rPr>
                <w:rFonts w:hint="eastAsia"/>
                <w:color w:val="auto"/>
                <w:sz w:val="21"/>
                <w:szCs w:val="21"/>
                <w:highlight w:val="none"/>
                <w:lang w:eastAsia="zh-CN"/>
              </w:rPr>
              <w:t>采购代理机构</w:t>
            </w:r>
            <w:r>
              <w:rPr>
                <w:rFonts w:hint="eastAsia"/>
                <w:color w:val="auto"/>
                <w:sz w:val="21"/>
                <w:szCs w:val="21"/>
                <w:highlight w:val="none"/>
              </w:rPr>
              <w:t>指定账户，银行进账单或电汇凭证等凭证上应明确用途为“投标保证金”、投标项目名称、联系人及电话，以便核对查实。各</w:t>
            </w:r>
            <w:r>
              <w:rPr>
                <w:rFonts w:hint="eastAsia"/>
                <w:color w:val="auto"/>
                <w:sz w:val="21"/>
                <w:szCs w:val="21"/>
                <w:highlight w:val="none"/>
                <w:lang w:eastAsia="zh-CN"/>
              </w:rPr>
              <w:t>投标人</w:t>
            </w:r>
            <w:r>
              <w:rPr>
                <w:rFonts w:hint="eastAsia"/>
                <w:color w:val="auto"/>
                <w:sz w:val="21"/>
                <w:szCs w:val="21"/>
                <w:highlight w:val="none"/>
              </w:rPr>
              <w:t>缴纳完投标保证金后须将银行的存款回单扫描件发至</w:t>
            </w:r>
            <w:r>
              <w:rPr>
                <w:rFonts w:hint="eastAsia"/>
                <w:color w:val="auto"/>
                <w:sz w:val="21"/>
                <w:szCs w:val="21"/>
                <w:highlight w:val="none"/>
                <w:lang w:eastAsia="zh-CN"/>
              </w:rPr>
              <w:t>采购代理机构</w:t>
            </w:r>
            <w:r>
              <w:rPr>
                <w:rFonts w:hint="eastAsia"/>
                <w:color w:val="auto"/>
                <w:sz w:val="21"/>
                <w:szCs w:val="21"/>
                <w:highlight w:val="none"/>
              </w:rPr>
              <w:t>邮箱（</w:t>
            </w:r>
            <w:r>
              <w:rPr>
                <w:rFonts w:hint="eastAsia"/>
                <w:color w:val="auto"/>
                <w:sz w:val="21"/>
                <w:szCs w:val="21"/>
                <w:highlight w:val="none"/>
                <w:lang w:eastAsia="zh-CN"/>
              </w:rPr>
              <w:t>2652576500@qq.com</w:t>
            </w:r>
            <w:r>
              <w:rPr>
                <w:rFonts w:hint="eastAsia"/>
                <w:color w:val="auto"/>
                <w:sz w:val="21"/>
                <w:szCs w:val="21"/>
                <w:highlight w:val="none"/>
              </w:rPr>
              <w:t>）。投标保证金的确认以最终到账日期为准。</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收款人全称：</w:t>
            </w:r>
            <w:r>
              <w:rPr>
                <w:rFonts w:hint="eastAsia"/>
                <w:color w:val="auto"/>
                <w:sz w:val="21"/>
                <w:szCs w:val="21"/>
                <w:highlight w:val="none"/>
                <w:lang w:eastAsia="zh-CN"/>
              </w:rPr>
              <w:t>吉林省建友建设项目管理有限公司</w:t>
            </w:r>
            <w:r>
              <w:rPr>
                <w:rFonts w:hint="eastAsia"/>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eastAsia="宋体"/>
                <w:color w:val="auto"/>
                <w:sz w:val="21"/>
                <w:szCs w:val="21"/>
                <w:highlight w:val="none"/>
                <w:lang w:eastAsia="zh-CN"/>
              </w:rPr>
            </w:pPr>
            <w:r>
              <w:rPr>
                <w:rFonts w:hint="eastAsia"/>
                <w:color w:val="auto"/>
                <w:sz w:val="21"/>
                <w:szCs w:val="21"/>
                <w:highlight w:val="none"/>
              </w:rPr>
              <w:t>开户银行：</w:t>
            </w:r>
            <w:r>
              <w:rPr>
                <w:rFonts w:hint="eastAsia"/>
                <w:color w:val="auto"/>
                <w:sz w:val="21"/>
                <w:szCs w:val="21"/>
                <w:highlight w:val="none"/>
                <w:lang w:eastAsia="zh-CN"/>
              </w:rPr>
              <w:t>长春农村商业银行股份有限公司绿园支行</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rPr>
              <w:t>账    号：</w:t>
            </w:r>
            <w:r>
              <w:rPr>
                <w:rFonts w:hint="eastAsia"/>
                <w:color w:val="auto"/>
                <w:sz w:val="21"/>
                <w:szCs w:val="21"/>
                <w:highlight w:val="none"/>
                <w:lang w:val="en-US" w:eastAsia="zh-CN"/>
              </w:rPr>
              <w:t>0710725011015200005919</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（2）以“担保”形式递交投标保证金的，应在投标截止前（北京时间），将担保公司开具的担保保函原件递交到</w:t>
            </w:r>
            <w:r>
              <w:rPr>
                <w:rFonts w:hint="eastAsia"/>
                <w:color w:val="auto"/>
                <w:sz w:val="21"/>
                <w:szCs w:val="21"/>
                <w:highlight w:val="none"/>
                <w:lang w:eastAsia="zh-CN"/>
              </w:rPr>
              <w:t>采购代理机构</w:t>
            </w:r>
            <w:r>
              <w:rPr>
                <w:rFonts w:hint="eastAsia"/>
                <w:color w:val="auto"/>
                <w:sz w:val="21"/>
                <w:szCs w:val="21"/>
                <w:highlight w:val="none"/>
              </w:rPr>
              <w:t>，并自留一份复印件附在投标文件中。</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（3）投标保证金是投标文件的组成部分，未按要求提交的，视为放弃投标，</w:t>
            </w:r>
            <w:r>
              <w:rPr>
                <w:rFonts w:hint="eastAsia"/>
                <w:color w:val="auto"/>
                <w:sz w:val="21"/>
                <w:szCs w:val="21"/>
                <w:highlight w:val="none"/>
                <w:lang w:eastAsia="zh-CN"/>
              </w:rPr>
              <w:t>采购人</w:t>
            </w:r>
            <w:r>
              <w:rPr>
                <w:rFonts w:hint="eastAsia"/>
                <w:color w:val="auto"/>
                <w:sz w:val="21"/>
                <w:szCs w:val="21"/>
                <w:highlight w:val="none"/>
              </w:rPr>
              <w:t>将不接受其投标文件。 </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21"/>
                <w:szCs w:val="21"/>
                <w:highlight w:val="none"/>
                <w:lang w:val="zh-CN" w:eastAsia="zh-CN" w:bidi="zh-CN"/>
              </w:rPr>
            </w:pPr>
            <w:r>
              <w:rPr>
                <w:rFonts w:hint="eastAsia"/>
                <w:color w:val="auto"/>
                <w:sz w:val="21"/>
                <w:szCs w:val="21"/>
                <w:highlight w:val="none"/>
              </w:rPr>
              <w:t>注：退还投标保证金事宜：</w:t>
            </w:r>
            <w:r>
              <w:rPr>
                <w:rFonts w:hint="eastAsia"/>
                <w:color w:val="auto"/>
                <w:sz w:val="21"/>
                <w:szCs w:val="21"/>
                <w:highlight w:val="none"/>
                <w:lang w:eastAsia="zh-CN"/>
              </w:rPr>
              <w:t>投标人</w:t>
            </w:r>
            <w:r>
              <w:rPr>
                <w:rFonts w:hint="eastAsia"/>
                <w:color w:val="auto"/>
                <w:sz w:val="21"/>
                <w:szCs w:val="21"/>
                <w:highlight w:val="none"/>
              </w:rPr>
              <w:t>在中标公示期结束后五日内携带收据、转账凭证复印件、开户许可证复印件（加盖财务章）到招标公司办理</w:t>
            </w:r>
            <w:r>
              <w:rPr>
                <w:rFonts w:hint="eastAsia"/>
                <w:color w:val="auto"/>
                <w:sz w:val="21"/>
                <w:szCs w:val="21"/>
                <w:highlight w:val="none"/>
                <w:lang w:eastAsia="zh-CN"/>
              </w:rPr>
              <w:t>退还保证金</w:t>
            </w:r>
            <w:r>
              <w:rPr>
                <w:rFonts w:hint="eastAsia"/>
                <w:color w:val="auto"/>
                <w:sz w:val="21"/>
                <w:szCs w:val="21"/>
                <w:highlight w:val="none"/>
              </w:rPr>
              <w:t>相关手续。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19"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3.5.2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近年财务状况的年份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green"/>
                <w:lang w:val="en-US" w:eastAsia="zh-CN"/>
              </w:rPr>
              <w:t>2020年—2022年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1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依法缴纳税收的年份要求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en-US" w:eastAsia="zh-CN"/>
              </w:rPr>
              <w:t>2022</w:t>
            </w:r>
            <w:r>
              <w:rPr>
                <w:rFonts w:hint="eastAsia"/>
                <w:color w:val="auto"/>
                <w:sz w:val="21"/>
                <w:szCs w:val="21"/>
                <w:highlight w:val="none"/>
                <w:lang w:eastAsia="zh-CN"/>
              </w:rPr>
              <w:t>年任意月份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3.5.3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近年类似业绩的年份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21"/>
                <w:szCs w:val="21"/>
                <w:highlight w:val="none"/>
                <w:lang w:eastAsia="zh-CN"/>
              </w:rPr>
            </w:pPr>
            <w:r>
              <w:rPr>
                <w:rFonts w:hint="eastAsia"/>
                <w:color w:val="auto"/>
                <w:sz w:val="21"/>
                <w:szCs w:val="21"/>
                <w:highlight w:val="none"/>
                <w:lang w:eastAsia="zh-CN"/>
              </w:rPr>
              <w:t>2020年1月1日至今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3.6</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是否允许递交备选投</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标方案</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签字或盖章要求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按采购文件中提供的格式及要求填写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投标文件份数</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yellow"/>
              </w:rPr>
              <w:t>正本一份，副本四份，电</w:t>
            </w:r>
            <w:r>
              <w:rPr>
                <w:rFonts w:hint="eastAsia"/>
                <w:color w:val="auto"/>
                <w:sz w:val="21"/>
                <w:szCs w:val="21"/>
                <w:highlight w:val="none"/>
              </w:rPr>
              <w:t>子版 2 份（U 盘），电子文件与文本文件不一致时，以文本文件为准，当投标文件副本和正本不一致时，以正本为准，但副本和正本内容不一致造成的评标差错由</w:t>
            </w:r>
            <w:r>
              <w:rPr>
                <w:rFonts w:hint="eastAsia"/>
                <w:color w:val="auto"/>
                <w:sz w:val="21"/>
                <w:szCs w:val="21"/>
                <w:highlight w:val="none"/>
                <w:lang w:eastAsia="zh-CN"/>
              </w:rPr>
              <w:t>投标人</w:t>
            </w:r>
            <w:r>
              <w:rPr>
                <w:rFonts w:hint="eastAsia"/>
                <w:color w:val="auto"/>
                <w:sz w:val="21"/>
                <w:szCs w:val="21"/>
                <w:highlight w:val="none"/>
              </w:rPr>
              <w:t>自行承担。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3.7.5</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装订要求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左侧纵向装订成固定不可拆分的书册形式，建议胶装。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4.1.3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封套上写明</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投标文件封套应写明：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采购人地址：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 xml:space="preserve">名称：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地址：</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rPr>
              <w:tab/>
            </w:r>
            <w:r>
              <w:rPr>
                <w:rFonts w:hint="eastAsia"/>
                <w:color w:val="auto"/>
                <w:sz w:val="21"/>
                <w:szCs w:val="21"/>
                <w:highlight w:val="none"/>
              </w:rPr>
              <w:t>(项目名称)</w:t>
            </w:r>
            <w:r>
              <w:rPr>
                <w:rFonts w:hint="eastAsia"/>
                <w:color w:val="auto"/>
                <w:sz w:val="21"/>
                <w:szCs w:val="21"/>
                <w:highlight w:val="none"/>
              </w:rPr>
              <w:tab/>
            </w:r>
            <w:r>
              <w:rPr>
                <w:rFonts w:hint="eastAsia"/>
                <w:color w:val="auto"/>
                <w:sz w:val="21"/>
                <w:szCs w:val="21"/>
                <w:highlight w:val="none"/>
              </w:rPr>
              <w:t>投标文件</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在 </w:t>
            </w:r>
            <w:r>
              <w:rPr>
                <w:rFonts w:hint="eastAsia"/>
                <w:color w:val="auto"/>
                <w:sz w:val="21"/>
                <w:szCs w:val="21"/>
                <w:highlight w:val="none"/>
              </w:rPr>
              <w:tab/>
            </w:r>
            <w:r>
              <w:rPr>
                <w:rFonts w:hint="eastAsia"/>
                <w:color w:val="auto"/>
                <w:sz w:val="21"/>
                <w:szCs w:val="21"/>
                <w:highlight w:val="none"/>
              </w:rPr>
              <w:t xml:space="preserve">年 </w:t>
            </w:r>
            <w:r>
              <w:rPr>
                <w:rFonts w:hint="eastAsia"/>
                <w:color w:val="auto"/>
                <w:sz w:val="21"/>
                <w:szCs w:val="21"/>
                <w:highlight w:val="none"/>
              </w:rPr>
              <w:tab/>
            </w:r>
            <w:r>
              <w:rPr>
                <w:rFonts w:hint="eastAsia"/>
                <w:color w:val="auto"/>
                <w:sz w:val="21"/>
                <w:szCs w:val="21"/>
                <w:highlight w:val="none"/>
              </w:rPr>
              <w:t xml:space="preserve">月 </w:t>
            </w:r>
            <w:r>
              <w:rPr>
                <w:rFonts w:hint="eastAsia"/>
                <w:color w:val="auto"/>
                <w:sz w:val="21"/>
                <w:szCs w:val="21"/>
                <w:highlight w:val="none"/>
              </w:rPr>
              <w:tab/>
            </w:r>
            <w:r>
              <w:rPr>
                <w:rFonts w:hint="eastAsia"/>
                <w:color w:val="auto"/>
                <w:sz w:val="21"/>
                <w:szCs w:val="21"/>
                <w:highlight w:val="none"/>
              </w:rPr>
              <w:t xml:space="preserve">日 </w:t>
            </w:r>
            <w:r>
              <w:rPr>
                <w:rFonts w:hint="eastAsia"/>
                <w:color w:val="auto"/>
                <w:sz w:val="21"/>
                <w:szCs w:val="21"/>
                <w:highlight w:val="none"/>
              </w:rPr>
              <w:tab/>
            </w:r>
            <w:r>
              <w:rPr>
                <w:rFonts w:hint="eastAsia"/>
                <w:color w:val="auto"/>
                <w:sz w:val="21"/>
                <w:szCs w:val="21"/>
                <w:highlight w:val="none"/>
              </w:rPr>
              <w:t xml:space="preserve">时 </w:t>
            </w:r>
            <w:r>
              <w:rPr>
                <w:rFonts w:hint="eastAsia"/>
                <w:color w:val="auto"/>
                <w:sz w:val="21"/>
                <w:szCs w:val="21"/>
                <w:highlight w:val="none"/>
              </w:rPr>
              <w:tab/>
            </w:r>
            <w:r>
              <w:rPr>
                <w:rFonts w:hint="eastAsia"/>
                <w:color w:val="auto"/>
                <w:sz w:val="21"/>
                <w:szCs w:val="21"/>
                <w:highlight w:val="none"/>
              </w:rPr>
              <w:t>分前不得开启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投标截止时间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yellow"/>
                <w:lang w:eastAsia="zh-CN"/>
              </w:rPr>
              <w:t>2023年11月14日9时00分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递交投标文件地点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点：</w:t>
            </w:r>
            <w:r>
              <w:rPr>
                <w:rFonts w:hint="eastAsia"/>
                <w:color w:val="auto"/>
                <w:sz w:val="21"/>
                <w:szCs w:val="21"/>
                <w:highlight w:val="none"/>
                <w:lang w:eastAsia="zh-CN"/>
              </w:rPr>
              <w:t>吉林省长春市二道区洋浦大街凯利中心6999号AB栋101室2楼开标3室；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收</w:t>
            </w:r>
            <w:r>
              <w:rPr>
                <w:rFonts w:hint="eastAsia"/>
                <w:color w:val="auto"/>
                <w:sz w:val="21"/>
                <w:szCs w:val="21"/>
                <w:highlight w:val="none"/>
                <w:lang w:val="en-US" w:eastAsia="zh-CN"/>
              </w:rPr>
              <w:t xml:space="preserve"> </w:t>
            </w:r>
            <w:r>
              <w:rPr>
                <w:rFonts w:hint="eastAsia"/>
                <w:color w:val="auto"/>
                <w:sz w:val="21"/>
                <w:szCs w:val="21"/>
                <w:highlight w:val="none"/>
              </w:rPr>
              <w:t>件</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吉林省建友建设项目管理有限公司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是否退还投标文件</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否，</w:t>
            </w:r>
            <w:r>
              <w:rPr>
                <w:rFonts w:hint="eastAsia"/>
                <w:color w:val="auto"/>
                <w:sz w:val="21"/>
                <w:szCs w:val="21"/>
                <w:highlight w:val="none"/>
                <w:lang w:eastAsia="zh-CN"/>
              </w:rPr>
              <w:t>投标人</w:t>
            </w:r>
            <w:r>
              <w:rPr>
                <w:rFonts w:hint="eastAsia"/>
                <w:color w:val="auto"/>
                <w:sz w:val="21"/>
                <w:szCs w:val="21"/>
                <w:highlight w:val="none"/>
              </w:rPr>
              <w:t>自行备份。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5.1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开标时间和地点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开标时间：同投标截止时间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开标地点：</w:t>
            </w:r>
            <w:r>
              <w:rPr>
                <w:rFonts w:hint="eastAsia"/>
                <w:color w:val="auto"/>
                <w:sz w:val="21"/>
                <w:szCs w:val="21"/>
                <w:highlight w:val="none"/>
                <w:lang w:eastAsia="zh-CN"/>
              </w:rPr>
              <w:t>吉林省长春市二道区洋浦大街凯利中心6999号AB栋101室2楼开标3室；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5.2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开标程序</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密封情况检查：由</w:t>
            </w:r>
            <w:r>
              <w:rPr>
                <w:rFonts w:hint="eastAsia"/>
                <w:color w:val="auto"/>
                <w:sz w:val="21"/>
                <w:szCs w:val="21"/>
                <w:highlight w:val="none"/>
                <w:lang w:eastAsia="zh-CN"/>
              </w:rPr>
              <w:t>投标人</w:t>
            </w:r>
            <w:r>
              <w:rPr>
                <w:rFonts w:hint="eastAsia"/>
                <w:color w:val="auto"/>
                <w:sz w:val="21"/>
                <w:szCs w:val="21"/>
                <w:highlight w:val="none"/>
              </w:rPr>
              <w:t>共同检查响应文件密封情况；</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开标顺序：按购买采购文件顺序进行。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6.1.1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评标委员会的组建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yellow"/>
                <w:lang w:val="zh-CN" w:eastAsia="zh-CN"/>
              </w:rPr>
            </w:pPr>
            <w:r>
              <w:rPr>
                <w:rFonts w:hint="eastAsia"/>
                <w:color w:val="auto"/>
                <w:sz w:val="21"/>
                <w:szCs w:val="21"/>
                <w:highlight w:val="yellow"/>
                <w:lang w:val="zh-CN" w:eastAsia="zh-CN"/>
              </w:rPr>
              <w:t>评标委员会构成:</w:t>
            </w:r>
            <w:r>
              <w:rPr>
                <w:rFonts w:hint="eastAsia"/>
                <w:color w:val="auto"/>
                <w:sz w:val="21"/>
                <w:szCs w:val="21"/>
                <w:highlight w:val="yellow"/>
                <w:lang w:val="en-US" w:eastAsia="zh-CN"/>
              </w:rPr>
              <w:t>5</w:t>
            </w:r>
            <w:r>
              <w:rPr>
                <w:rFonts w:hint="eastAsia"/>
                <w:color w:val="auto"/>
                <w:sz w:val="21"/>
                <w:szCs w:val="21"/>
                <w:highlight w:val="yellow"/>
                <w:lang w:val="zh-CN" w:eastAsia="zh-CN"/>
              </w:rPr>
              <w:t>人组成，技术经济专家</w:t>
            </w:r>
            <w:r>
              <w:rPr>
                <w:rFonts w:hint="eastAsia"/>
                <w:color w:val="auto"/>
                <w:sz w:val="21"/>
                <w:szCs w:val="21"/>
                <w:highlight w:val="yellow"/>
                <w:lang w:val="en-US" w:eastAsia="zh-CN"/>
              </w:rPr>
              <w:t>5</w:t>
            </w:r>
            <w:r>
              <w:rPr>
                <w:rFonts w:hint="eastAsia"/>
                <w:color w:val="auto"/>
                <w:sz w:val="21"/>
                <w:szCs w:val="21"/>
                <w:highlight w:val="yellow"/>
                <w:lang w:val="zh-CN" w:eastAsia="zh-CN"/>
              </w:rPr>
              <w:t>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业主代表：1人。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监督人员：1人。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评标专家确定方式：从专家库中随机抽取</w:t>
            </w:r>
            <w:r>
              <w:rPr>
                <w:rFonts w:hint="eastAsia"/>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7.1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中标结果公告媒介及</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期限</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中国招标投标公共服务平台（http://www.cebpubservice.com/）、中国采购与招标网（http://www.chinabidding.com.cn/）、中水东北勘测设计研究有限责任公司（www.neidri.com.cn）网站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公示期限：1个工作日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7.4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是否授权评标委员会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确定中标人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8</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9</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技术标是否采用暗标评审：不采用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rPr>
              <w:t>招标代理服务费：</w:t>
            </w:r>
            <w:r>
              <w:rPr>
                <w:rFonts w:hint="eastAsia"/>
                <w:color w:val="auto"/>
                <w:sz w:val="21"/>
                <w:szCs w:val="21"/>
                <w:highlight w:val="none"/>
                <w:lang w:val="en-US" w:eastAsia="zh-CN"/>
              </w:rPr>
              <w:t>依据发改价格 [2015]299号文件，参考国家发改委《招标代理服务收费管理暂行办法》(计价格[2002]1980号)及发改价格[2011]534号文件规定的收费基准价格，招标代理服务费按照收费基准价格的70%，由受托人向中标人收取。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对</w:t>
            </w:r>
            <w:r>
              <w:rPr>
                <w:rFonts w:hint="eastAsia"/>
                <w:color w:val="auto"/>
                <w:sz w:val="21"/>
                <w:szCs w:val="21"/>
                <w:highlight w:val="none"/>
                <w:lang w:eastAsia="zh-CN"/>
              </w:rPr>
              <w:t>投标人</w:t>
            </w:r>
            <w:r>
              <w:rPr>
                <w:rFonts w:hint="eastAsia"/>
                <w:color w:val="auto"/>
                <w:sz w:val="21"/>
                <w:szCs w:val="21"/>
                <w:highlight w:val="none"/>
              </w:rPr>
              <w:t>信用信息的查询：</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查询渠道：①“信用中国”网站（</w:t>
            </w:r>
            <w:r>
              <w:rPr>
                <w:rFonts w:hint="eastAsia"/>
                <w:color w:val="auto"/>
                <w:sz w:val="21"/>
                <w:szCs w:val="21"/>
                <w:highlight w:val="none"/>
              </w:rPr>
              <w:fldChar w:fldCharType="begin"/>
            </w:r>
            <w:r>
              <w:rPr>
                <w:rFonts w:hint="eastAsia"/>
                <w:color w:val="auto"/>
                <w:sz w:val="21"/>
                <w:szCs w:val="21"/>
                <w:highlight w:val="none"/>
              </w:rPr>
              <w:instrText xml:space="preserve"> HYPERLINK "http://www.creditchina.gov.cn/" \h </w:instrText>
            </w:r>
            <w:r>
              <w:rPr>
                <w:rFonts w:hint="eastAsia"/>
                <w:color w:val="auto"/>
                <w:sz w:val="21"/>
                <w:szCs w:val="21"/>
                <w:highlight w:val="none"/>
              </w:rPr>
              <w:fldChar w:fldCharType="separate"/>
            </w:r>
            <w:r>
              <w:rPr>
                <w:rFonts w:hint="eastAsia"/>
                <w:color w:val="auto"/>
                <w:sz w:val="21"/>
                <w:szCs w:val="21"/>
                <w:highlight w:val="none"/>
              </w:rPr>
              <w:t>www.creditchina.gov.cn</w:t>
            </w:r>
            <w:r>
              <w:rPr>
                <w:rFonts w:hint="eastAsia"/>
                <w:color w:val="auto"/>
                <w:sz w:val="21"/>
                <w:szCs w:val="21"/>
                <w:highlight w:val="none"/>
              </w:rPr>
              <w:fldChar w:fldCharType="end"/>
            </w:r>
            <w:r>
              <w:rPr>
                <w:rFonts w:hint="eastAsia"/>
                <w:color w:val="auto"/>
                <w:sz w:val="21"/>
                <w:szCs w:val="21"/>
                <w:highlight w:val="none"/>
              </w:rPr>
              <w:t>）：失信被执行人、企业经营异常名录、</w:t>
            </w:r>
            <w:r>
              <w:rPr>
                <w:rFonts w:hint="eastAsia"/>
                <w:color w:val="auto"/>
                <w:sz w:val="21"/>
                <w:szCs w:val="21"/>
                <w:highlight w:val="none"/>
                <w:lang w:eastAsia="zh-CN"/>
              </w:rPr>
              <w:t>重大</w:t>
            </w:r>
            <w:r>
              <w:rPr>
                <w:rFonts w:hint="eastAsia"/>
                <w:color w:val="auto"/>
                <w:sz w:val="21"/>
                <w:szCs w:val="21"/>
                <w:highlight w:val="none"/>
              </w:rPr>
              <w:t>税收违法案件当事人名单、政府采购严重违法失信名单。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②中国政府采购网(www.ccgp.gov.cn)：政府采购严重违法失信行为信息记录。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查询截止时间：即登记截止时间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信用信息查询记录和证据留存的具体方式：</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采购人或采购代理机构将按查询截止时间对所有</w:t>
            </w:r>
            <w:r>
              <w:rPr>
                <w:rFonts w:hint="eastAsia"/>
                <w:color w:val="auto"/>
                <w:sz w:val="21"/>
                <w:szCs w:val="21"/>
                <w:highlight w:val="none"/>
                <w:lang w:eastAsia="zh-CN"/>
              </w:rPr>
              <w:t>投标人</w:t>
            </w:r>
            <w:r>
              <w:rPr>
                <w:rFonts w:hint="eastAsia"/>
                <w:color w:val="auto"/>
                <w:sz w:val="21"/>
                <w:szCs w:val="21"/>
                <w:highlight w:val="none"/>
              </w:rPr>
              <w:t>的信用信息进行查询，网站查询记录作为招投存档备案材料的组成部分进行留存。</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信用信息的使用规则：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采购人或采购代理机构将按查询截止时间对所有</w:t>
            </w:r>
            <w:r>
              <w:rPr>
                <w:rFonts w:hint="eastAsia"/>
                <w:color w:val="auto"/>
                <w:sz w:val="21"/>
                <w:szCs w:val="21"/>
                <w:highlight w:val="none"/>
                <w:lang w:eastAsia="zh-CN"/>
              </w:rPr>
              <w:t>投标人</w:t>
            </w:r>
            <w:r>
              <w:rPr>
                <w:rFonts w:hint="eastAsia"/>
                <w:color w:val="auto"/>
                <w:sz w:val="21"/>
                <w:szCs w:val="21"/>
                <w:highlight w:val="none"/>
              </w:rPr>
              <w:t>的信用信息进行查询，查询结果作为是否接受投标报名的依据之一，被列入失信被执行人、重大税收违法案件当事人名单、政府采购严重违法失信行为记录名单的</w:t>
            </w:r>
            <w:r>
              <w:rPr>
                <w:rFonts w:hint="eastAsia"/>
                <w:color w:val="auto"/>
                <w:sz w:val="21"/>
                <w:szCs w:val="21"/>
                <w:highlight w:val="none"/>
                <w:lang w:eastAsia="zh-CN"/>
              </w:rPr>
              <w:t>投标人</w:t>
            </w:r>
            <w:r>
              <w:rPr>
                <w:rFonts w:hint="eastAsia"/>
                <w:color w:val="auto"/>
                <w:sz w:val="21"/>
                <w:szCs w:val="21"/>
                <w:highlight w:val="none"/>
              </w:rPr>
              <w:t>将不接受其投标报名。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rPr>
              <w:t>声明：本项目采购公告与采购文件</w:t>
            </w:r>
            <w:r>
              <w:rPr>
                <w:rFonts w:hint="eastAsia"/>
                <w:color w:val="auto"/>
                <w:sz w:val="21"/>
                <w:szCs w:val="21"/>
                <w:highlight w:val="none"/>
                <w:lang w:eastAsia="zh-CN"/>
              </w:rPr>
              <w:t>投标人</w:t>
            </w:r>
            <w:r>
              <w:rPr>
                <w:rFonts w:hint="eastAsia"/>
                <w:color w:val="auto"/>
                <w:sz w:val="21"/>
                <w:szCs w:val="21"/>
                <w:highlight w:val="none"/>
              </w:rPr>
              <w:t>须知内容有不符之处，以本项目采购文件</w:t>
            </w:r>
            <w:r>
              <w:rPr>
                <w:rFonts w:hint="eastAsia"/>
                <w:color w:val="auto"/>
                <w:sz w:val="21"/>
                <w:szCs w:val="21"/>
                <w:highlight w:val="none"/>
                <w:lang w:eastAsia="zh-CN"/>
              </w:rPr>
              <w:t>投标人</w:t>
            </w:r>
            <w:r>
              <w:rPr>
                <w:rFonts w:hint="eastAsia"/>
                <w:color w:val="auto"/>
                <w:sz w:val="21"/>
                <w:szCs w:val="21"/>
                <w:highlight w:val="none"/>
              </w:rPr>
              <w:t>须知内容为准</w:t>
            </w:r>
            <w:r>
              <w:rPr>
                <w:rFonts w:hint="eastAsia"/>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采购文件中的</w:t>
            </w:r>
            <w:r>
              <w:rPr>
                <w:rFonts w:hint="eastAsia"/>
                <w:color w:val="auto"/>
                <w:sz w:val="21"/>
                <w:szCs w:val="21"/>
                <w:highlight w:val="none"/>
                <w:lang w:eastAsia="zh-CN"/>
              </w:rPr>
              <w:t>投标人</w:t>
            </w:r>
            <w:r>
              <w:rPr>
                <w:rFonts w:hint="eastAsia"/>
                <w:color w:val="auto"/>
                <w:sz w:val="21"/>
                <w:szCs w:val="21"/>
                <w:highlight w:val="none"/>
              </w:rPr>
              <w:t>须知总则部分是采购文件标准文本通用条款，</w:t>
            </w:r>
            <w:r>
              <w:rPr>
                <w:rFonts w:hint="eastAsia"/>
                <w:color w:val="auto"/>
                <w:sz w:val="21"/>
                <w:szCs w:val="21"/>
                <w:highlight w:val="none"/>
                <w:lang w:eastAsia="zh-CN"/>
              </w:rPr>
              <w:t>投标人</w:t>
            </w:r>
            <w:r>
              <w:rPr>
                <w:rFonts w:hint="eastAsia"/>
                <w:color w:val="auto"/>
                <w:sz w:val="21"/>
                <w:szCs w:val="21"/>
                <w:highlight w:val="none"/>
              </w:rPr>
              <w:t>须知前附表是采购人对总则</w:t>
            </w:r>
            <w:r>
              <w:rPr>
                <w:rFonts w:hint="eastAsia"/>
                <w:color w:val="auto"/>
                <w:sz w:val="21"/>
                <w:szCs w:val="21"/>
                <w:highlight w:val="none"/>
                <w:lang w:eastAsia="zh-CN"/>
              </w:rPr>
              <w:t>相应</w:t>
            </w:r>
            <w:r>
              <w:rPr>
                <w:rFonts w:hint="eastAsia"/>
                <w:color w:val="auto"/>
                <w:sz w:val="21"/>
                <w:szCs w:val="21"/>
                <w:highlight w:val="none"/>
              </w:rPr>
              <w:t>条款重点表述的明示和补充，如条款有不一致，总则部分相应条款不适用本文件。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解释权：构成本采购文件的各个组成文件应互为解释，互为说明；如有不明确或不一致，构成合同文</w:t>
            </w:r>
            <w:r>
              <w:rPr>
                <w:rFonts w:hint="eastAsia"/>
                <w:color w:val="auto"/>
                <w:sz w:val="21"/>
                <w:szCs w:val="21"/>
                <w:highlight w:val="none"/>
                <w:lang w:eastAsia="zh-CN"/>
              </w:rPr>
              <w:t>件</w:t>
            </w:r>
            <w:r>
              <w:rPr>
                <w:rFonts w:hint="eastAsia"/>
                <w:color w:val="auto"/>
                <w:sz w:val="21"/>
                <w:szCs w:val="21"/>
                <w:highlight w:val="none"/>
              </w:rPr>
              <w:t>组成内容的，以合同文件约定内容为准，且以专用合同条款约定的合同文件优先顺序解释；除采购</w:t>
            </w:r>
            <w:r>
              <w:rPr>
                <w:rFonts w:hint="eastAsia"/>
                <w:color w:val="auto"/>
                <w:sz w:val="21"/>
                <w:szCs w:val="21"/>
                <w:highlight w:val="none"/>
                <w:lang w:eastAsia="zh-CN"/>
              </w:rPr>
              <w:t>文件中</w:t>
            </w:r>
            <w:r>
              <w:rPr>
                <w:rFonts w:hint="eastAsia"/>
                <w:color w:val="auto"/>
                <w:sz w:val="21"/>
                <w:szCs w:val="21"/>
                <w:highlight w:val="none"/>
              </w:rPr>
              <w:t>有特别规定外，仅适用于采购投标阶段的规定，按采购公告（投标邀请书）、</w:t>
            </w:r>
            <w:r>
              <w:rPr>
                <w:rFonts w:hint="eastAsia"/>
                <w:color w:val="auto"/>
                <w:sz w:val="21"/>
                <w:szCs w:val="21"/>
                <w:highlight w:val="none"/>
                <w:lang w:eastAsia="zh-CN"/>
              </w:rPr>
              <w:t>投标人</w:t>
            </w:r>
            <w:r>
              <w:rPr>
                <w:rFonts w:hint="eastAsia"/>
                <w:color w:val="auto"/>
                <w:sz w:val="21"/>
                <w:szCs w:val="21"/>
                <w:highlight w:val="none"/>
              </w:rPr>
              <w:t>须知、评标办法</w:t>
            </w:r>
            <w:r>
              <w:rPr>
                <w:rFonts w:hint="eastAsia"/>
                <w:color w:val="auto"/>
                <w:sz w:val="21"/>
                <w:szCs w:val="21"/>
                <w:highlight w:val="none"/>
                <w:lang w:eastAsia="zh-CN"/>
              </w:rPr>
              <w:t>、</w:t>
            </w:r>
            <w:r>
              <w:rPr>
                <w:rFonts w:hint="eastAsia"/>
                <w:color w:val="auto"/>
                <w:sz w:val="21"/>
                <w:szCs w:val="21"/>
                <w:highlight w:val="none"/>
              </w:rPr>
              <w:t>投标文件格式的先后顺序解释；同一组成文件中就同一事项的规定或约定不一致的，以编排顺序在后为准；同一组成文件不同版本之间有不一致的，以形成时间在后者为准。按本款前述规定仍不能形成</w:t>
            </w:r>
            <w:r>
              <w:rPr>
                <w:rFonts w:hint="eastAsia"/>
                <w:color w:val="auto"/>
                <w:sz w:val="21"/>
                <w:szCs w:val="21"/>
                <w:highlight w:val="none"/>
                <w:lang w:eastAsia="zh-CN"/>
              </w:rPr>
              <w:t>结</w:t>
            </w:r>
            <w:r>
              <w:rPr>
                <w:rFonts w:hint="eastAsia"/>
                <w:color w:val="auto"/>
                <w:sz w:val="21"/>
                <w:szCs w:val="21"/>
                <w:highlight w:val="none"/>
              </w:rPr>
              <w:t>论的，由采购人负责解释。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rPr>
              <w:t>1</w:t>
            </w:r>
            <w:r>
              <w:rPr>
                <w:rFonts w:hint="eastAsia"/>
                <w:color w:val="auto"/>
                <w:sz w:val="21"/>
                <w:szCs w:val="21"/>
                <w:highlight w:val="none"/>
                <w:lang w:val="en-US" w:eastAsia="zh-CN"/>
              </w:rPr>
              <w:t>4</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是否采用电子招标投标：不采用。</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附表 1</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投标疑问</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660" w:firstLineChars="3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投标编号：</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114300" distR="114300">
                <wp:extent cx="5764530" cy="5791835"/>
                <wp:effectExtent l="1905" t="1905" r="12065" b="10160"/>
                <wp:docPr id="18" name="组合 24"/>
                <wp:cNvGraphicFramePr/>
                <a:graphic xmlns:a="http://schemas.openxmlformats.org/drawingml/2006/main">
                  <a:graphicData uri="http://schemas.microsoft.com/office/word/2010/wordprocessingGroup">
                    <wpg:wgp>
                      <wpg:cNvGrpSpPr/>
                      <wpg:grpSpPr>
                        <a:xfrm>
                          <a:off x="0" y="0"/>
                          <a:ext cx="5764530" cy="5791835"/>
                          <a:chOff x="0" y="0"/>
                          <a:chExt cx="8094" cy="9121"/>
                        </a:xfrm>
                      </wpg:grpSpPr>
                      <wps:wsp>
                        <wps:cNvPr id="6" name="直线 25"/>
                        <wps:cNvCnPr/>
                        <wps:spPr>
                          <a:xfrm>
                            <a:off x="0" y="5"/>
                            <a:ext cx="8094" cy="0"/>
                          </a:xfrm>
                          <a:prstGeom prst="line">
                            <a:avLst/>
                          </a:prstGeom>
                          <a:ln w="6096" cap="flat" cmpd="sng">
                            <a:solidFill>
                              <a:srgbClr val="070000"/>
                            </a:solidFill>
                            <a:prstDash val="solid"/>
                            <a:headEnd type="none" w="med" len="med"/>
                            <a:tailEnd type="none" w="med" len="med"/>
                          </a:ln>
                        </wps:spPr>
                        <wps:bodyPr upright="1"/>
                      </wps:wsp>
                      <wps:wsp>
                        <wps:cNvPr id="12" name="直线 26"/>
                        <wps:cNvCnPr/>
                        <wps:spPr>
                          <a:xfrm>
                            <a:off x="0" y="938"/>
                            <a:ext cx="8094" cy="0"/>
                          </a:xfrm>
                          <a:prstGeom prst="line">
                            <a:avLst/>
                          </a:prstGeom>
                          <a:ln w="6096" cap="flat" cmpd="sng">
                            <a:solidFill>
                              <a:srgbClr val="070000"/>
                            </a:solidFill>
                            <a:prstDash val="solid"/>
                            <a:headEnd type="none" w="med" len="med"/>
                            <a:tailEnd type="none" w="med" len="med"/>
                          </a:ln>
                        </wps:spPr>
                        <wps:bodyPr upright="1"/>
                      </wps:wsp>
                      <wps:wsp>
                        <wps:cNvPr id="13" name="直线 27"/>
                        <wps:cNvCnPr/>
                        <wps:spPr>
                          <a:xfrm>
                            <a:off x="0" y="9116"/>
                            <a:ext cx="8094" cy="0"/>
                          </a:xfrm>
                          <a:prstGeom prst="line">
                            <a:avLst/>
                          </a:prstGeom>
                          <a:ln w="6096" cap="flat" cmpd="sng">
                            <a:solidFill>
                              <a:srgbClr val="070000"/>
                            </a:solidFill>
                            <a:prstDash val="solid"/>
                            <a:headEnd type="none" w="med" len="med"/>
                            <a:tailEnd type="none" w="med" len="med"/>
                          </a:ln>
                        </wps:spPr>
                        <wps:bodyPr upright="1"/>
                      </wps:wsp>
                      <wps:wsp>
                        <wps:cNvPr id="14" name="直线 28"/>
                        <wps:cNvCnPr/>
                        <wps:spPr>
                          <a:xfrm>
                            <a:off x="5" y="0"/>
                            <a:ext cx="0" cy="9121"/>
                          </a:xfrm>
                          <a:prstGeom prst="line">
                            <a:avLst/>
                          </a:prstGeom>
                          <a:ln w="6096" cap="flat" cmpd="sng">
                            <a:solidFill>
                              <a:srgbClr val="070000"/>
                            </a:solidFill>
                            <a:prstDash val="solid"/>
                            <a:headEnd type="none" w="med" len="med"/>
                            <a:tailEnd type="none" w="med" len="med"/>
                          </a:ln>
                        </wps:spPr>
                        <wps:bodyPr upright="1"/>
                      </wps:wsp>
                      <wps:wsp>
                        <wps:cNvPr id="15" name="直线 29"/>
                        <wps:cNvCnPr/>
                        <wps:spPr>
                          <a:xfrm>
                            <a:off x="3973" y="0"/>
                            <a:ext cx="0" cy="933"/>
                          </a:xfrm>
                          <a:prstGeom prst="line">
                            <a:avLst/>
                          </a:prstGeom>
                          <a:ln w="6096" cap="flat" cmpd="sng">
                            <a:solidFill>
                              <a:srgbClr val="070000"/>
                            </a:solidFill>
                            <a:prstDash val="solid"/>
                            <a:headEnd type="none" w="med" len="med"/>
                            <a:tailEnd type="none" w="med" len="med"/>
                          </a:ln>
                        </wps:spPr>
                        <wps:bodyPr upright="1"/>
                      </wps:wsp>
                      <wps:wsp>
                        <wps:cNvPr id="16" name="直线 30"/>
                        <wps:cNvCnPr/>
                        <wps:spPr>
                          <a:xfrm>
                            <a:off x="8089" y="10"/>
                            <a:ext cx="0" cy="9111"/>
                          </a:xfrm>
                          <a:prstGeom prst="line">
                            <a:avLst/>
                          </a:prstGeom>
                          <a:ln w="6096" cap="flat" cmpd="sng">
                            <a:solidFill>
                              <a:srgbClr val="070000"/>
                            </a:solidFill>
                            <a:prstDash val="solid"/>
                            <a:headEnd type="none" w="med" len="med"/>
                            <a:tailEnd type="none" w="med" len="med"/>
                          </a:ln>
                        </wps:spPr>
                        <wps:bodyPr upright="1"/>
                      </wps:wsp>
                      <wps:wsp>
                        <wps:cNvPr id="17" name="文本框 31"/>
                        <wps:cNvSpPr txBox="1"/>
                        <wps:spPr>
                          <a:xfrm>
                            <a:off x="4" y="4"/>
                            <a:ext cx="3968" cy="933"/>
                          </a:xfrm>
                          <a:prstGeom prst="rect">
                            <a:avLst/>
                          </a:prstGeom>
                          <a:noFill/>
                          <a:ln w="6096" cap="flat" cmpd="sng">
                            <a:solidFill>
                              <a:srgbClr val="070000"/>
                            </a:solidFill>
                            <a:prstDash val="solid"/>
                            <a:miter/>
                            <a:headEnd type="none" w="med" len="med"/>
                            <a:tailEnd type="none" w="med" len="med"/>
                          </a:ln>
                        </wps:spPr>
                        <wps:txbx>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wps:txbx>
                        <wps:bodyPr lIns="0" tIns="0" rIns="0" bIns="0" upright="1"/>
                      </wps:wsp>
                    </wpg:wgp>
                  </a:graphicData>
                </a:graphic>
              </wp:inline>
            </w:drawing>
          </mc:Choice>
          <mc:Fallback>
            <w:pict>
              <v:group id="组合 24" o:spid="_x0000_s1026" o:spt="203" style="height:456.05pt;width:453.9pt;" coordsize="8094,9121" o:gfxdata="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jLkeyNUAAAAFAQAADwAAAAAAAAABACAAAAAiAAAAZHJzL2Rvd25yZXYu&#10;eG1sUEsBAhQAFAAAAAgAh07iQONDTkFUAwAATBEAAA4AAAAAAAAAAQAgAAAAJAEAAGRycy9lMm9E&#10;b2MueG1sUEsFBgAAAAAGAAYAWQEAAOoGAAAAAA==&#10;">
                <o:lock v:ext="edit" aspectratio="f"/>
                <v:line id="直线 25" o:spid="_x0000_s1026" o:spt="20" style="position:absolute;left:0;top:5;height:0;width:8094;" filled="f" stroked="t" coordsize="21600,21600" o:gfxdata="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7i+LsAAADa&#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26" o:spid="_x0000_s1026" o:spt="20" style="position:absolute;left:0;top:938;height:0;width:8094;" filled="f" stroked="t" coordsize="21600,21600" o:gfxdata="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hOm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7" o:spid="_x0000_s1026" o:spt="20" style="position:absolute;left:0;top:9116;height:0;width:8094;" filled="f" stroked="t" coordsize="21600,21600" o:gfxdata="UEsDBAoAAAAAAIdO4kAAAAAAAAAAAAAAAAAEAAAAZHJzL1BLAwQUAAAACACHTuJAlpMhcrwAAADb&#10;AAAADwAAAGRycy9kb3ducmV2LnhtbEVPTWvCQBC9F/wPywjemk2U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TIXK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8" o:spid="_x0000_s1026" o:spt="20" style="position:absolute;left:5;top:0;height:9121;width:0;" filled="f" stroked="t" coordsize="21600,21600" o:gfxdata="UEsDBAoAAAAAAIdO4kAAAAAAAAAAAAAAAAAEAAAAZHJzL1BLAwQUAAAACACHTuJAGXq5BrwAAADb&#10;AAAADwAAAGRycy9kb3ducmV2LnhtbEVPTWvCQBC9F/wPywjemk3E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6uQa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9" o:spid="_x0000_s1026" o:spt="20" style="position:absolute;left:3973;top:0;height:933;width:0;" filled="f" stroked="t" coordsize="21600,21600" o:gfxdata="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YcnbsAAADb&#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30" o:spid="_x0000_s1026" o:spt="20" style="position:absolute;left:8089;top:10;height:9111;width:0;" filled="f" stroked="t" coordsize="21600,21600" o:gfxdata="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guq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shape id="文本框 31" o:spid="_x0000_s1026" o:spt="202" type="#_x0000_t202" style="position:absolute;left:4;top:4;height:933;width:3968;" filled="f" stroked="t" coordsize="21600,21600" o:gfxdata="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IoCvQAA&#10;ANsAAAAPAAAAAAAAAAEAIAAAACIAAABkcnMvZG93bnJldi54bWxQSwECFAAUAAAACACHTuJAMy8F&#10;njsAAAA5AAAAEAAAAAAAAAABACAAAAAMAQAAZHJzL3NoYXBleG1sLnhtbFBLBQYAAAAABgAGAFsB&#10;AAC2AwAAAAA=&#10;">
                  <v:fill on="f" focussize="0,0"/>
                  <v:stroke weight="0.48pt" color="#070000" joinstyle="miter"/>
                  <v:imagedata o:title=""/>
                  <o:lock v:ext="edit" aspectratio="f"/>
                  <v:textbox inset="0mm,0mm,0mm,0mm">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（公章）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 总则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 项目概况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1.1.1 根据《中华人民共和国政府采购法》等有关法律、法规和规章的规定，本采购项目已具备采购条件，现对本项目进行采购。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1.1.2 本采购项目采购人：见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1.1.3 本采购项目采购代理机构：见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1.1.4 本采购项目名称及编号：见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1.1.5 本采购项目服务地点：见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1.2 资金来源和落实情况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1.2.1 本采购项目的资金来源及出资比例：见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1.2.2 本采购项目的资金落实情况：见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1.3 采购需求、服务期限、服务标准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1.3.1 本次采购需求：见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1.3.2 本采购项目的服务期限：见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1.3.3 本采购项目的服务标准：见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1.4 </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资格要求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应具备承担本项目的资质条件、能力和信誉。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（1）资质要求：见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）财务要求：见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）信誉要求：见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不得存在下列情形之一：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（1）为采购人不具有独立法人资格的附属机构（单位）；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（2）与采购人存在利害关系且可能影响招标公正性；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为同一个单位负责人；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存在控股、管理关系；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（5）为本采购项目的代建人；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（6）为本采购项目的采购代理机构；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（7）与本采购项目的代建人或采购代理机构同为一个法定代表人；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（8）与本采购项目的代建人或采购代理机构存在控股或参股关系；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（9）被依法暂停或者取消投标资格；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（10）被责令停产停业，暂扣或者吊销执照，或吊销资质证书；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（11）进入清算程序，或被宣告破产，或其他丧失履约能力的情形； </w:t>
      </w:r>
    </w:p>
    <w:p>
      <w:pPr>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（12）被工商行政管理机关在国家企业信用信息公示系统（www.gsxt.gov.cn）中列入严重违法失信企业名单；</w:t>
      </w:r>
      <w:r>
        <w:rPr>
          <w:rFonts w:hint="eastAsia" w:ascii="宋体" w:hAnsi="宋体" w:eastAsia="宋体" w:cs="宋体"/>
          <w:color w:val="auto"/>
          <w:sz w:val="24"/>
          <w:szCs w:val="24"/>
          <w:highlight w:val="none"/>
        </w:rPr>
        <w:br w:type="page"/>
      </w:r>
    </w:p>
    <w:p>
      <w:pPr>
        <w:pStyle w:val="18"/>
        <w:rPr>
          <w:rFonts w:hint="eastAsia"/>
          <w:color w:val="auto"/>
          <w:highlight w:val="none"/>
        </w:rPr>
        <w:sectPr>
          <w:headerReference r:id="rId9" w:type="default"/>
          <w:footerReference r:id="rId10" w:type="default"/>
          <w:pgSz w:w="11910" w:h="16840"/>
          <w:pgMar w:top="1134" w:right="1134" w:bottom="1134" w:left="1134" w:header="737" w:footer="624" w:gutter="0"/>
          <w:pgNumType w:fmt="decimal"/>
          <w:cols w:space="720" w:num="1"/>
          <w:rtlGutter w:val="0"/>
          <w:docGrid w:linePitch="0" w:charSpace="0"/>
        </w:sectPr>
      </w:pP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bookmarkStart w:id="15" w:name="1. 总则"/>
      <w:bookmarkEnd w:id="15"/>
      <w:bookmarkStart w:id="16" w:name="1. 总则"/>
      <w:bookmarkEnd w:id="16"/>
      <w:r>
        <w:rPr>
          <w:rFonts w:hint="eastAsia" w:ascii="宋体" w:hAnsi="宋体" w:eastAsia="宋体" w:cs="宋体"/>
          <w:color w:val="auto"/>
          <w:kern w:val="0"/>
          <w:sz w:val="21"/>
          <w:szCs w:val="21"/>
          <w:highlight w:val="none"/>
          <w:lang w:val="en-US" w:eastAsia="zh-CN" w:bidi="ar"/>
        </w:rPr>
        <w:t>（13）被最高人民法院在“信用中国”网站（www.creditchina.gov.cn）列入失信被执行人名单；</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（14）在近三年内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或其法定代表人、拟委任项目负责人在“中国裁判文书网”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(wenshu.court.gov.cn)上有行贿犯罪行为。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如</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有上述情况，则取消其中标资格。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1.4.3 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1.4.4本次招标</w:t>
      </w:r>
      <w:r>
        <w:rPr>
          <w:rFonts w:hint="eastAsia"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接受联合体投标</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1.5 费用承担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准备和参加投标活动发生的费用自理。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1.6 保密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参与招标投标活动的各方应对采购文件和投标文件中的商业和技术等秘密保密，违者应对由此造成的后果承担法律责任。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1.7 语言文字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招标投标文件使用的语言文字为中文。专用术语使用外文的，应附有中文注释。</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1.8 计量单位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所有计量均采用中华人民共和国法定计量单位。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1.9 踏勘现场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须知前附表规定组织踏勘现场的，采购人按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须知前附表规定的时间、地点组织</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踏勘项目现场。未规定的，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自行踏勘。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踏勘现场发生的费用自理。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1.9.3 除采购人的原因外，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自行负责在踏勘现场中所发生的人员伤亡和财产损失。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1.9.4 采购人在踏勘现场中介绍的项目场地和相关的</w:t>
      </w:r>
      <w:r>
        <w:rPr>
          <w:rFonts w:hint="eastAsia" w:cs="宋体"/>
          <w:color w:val="auto"/>
          <w:kern w:val="0"/>
          <w:sz w:val="21"/>
          <w:szCs w:val="21"/>
          <w:highlight w:val="none"/>
          <w:lang w:val="en-US" w:eastAsia="zh-CN" w:bidi="ar"/>
        </w:rPr>
        <w:t>周</w:t>
      </w:r>
      <w:r>
        <w:rPr>
          <w:rFonts w:hint="eastAsia" w:ascii="宋体" w:hAnsi="宋体" w:eastAsia="宋体" w:cs="宋体"/>
          <w:color w:val="auto"/>
          <w:kern w:val="0"/>
          <w:sz w:val="21"/>
          <w:szCs w:val="21"/>
          <w:highlight w:val="none"/>
          <w:lang w:val="en-US" w:eastAsia="zh-CN" w:bidi="ar"/>
        </w:rPr>
        <w:t>边环境情况，供</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在编制投标文件时参考，采购人不对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据此作出的判断和决策负责。</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1.10 投标预备会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须知前附表规定召开投标预备会的，采购人按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须知前附表规定的时间和地点召开投标预备会，澄清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提出的问题。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须知前附表规定的时间前，以书面形式将提出的问题送达采购人，以便采购人在会议期间澄清。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1.10.3 投标预备会后，采购人在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须知前附表规定的时间内，将对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所提问题的澄清，以书面形式通知所有购买采购文件的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。该澄清内容为采购文件的组成部分。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1.11 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1.11.1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拟在中标后将中标项目的非主体、非关键性工作进行分包的，应符合</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须知前附表规定的分包内容、分包金额和资质要求等限制性条件，除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须知前附表规定的非主体、非关键性工作外，其他工作不得分包。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1.11.2 中标人不得向他人转让中标项目，接受分包的人不得再次分包。中标人应该就分包项目向采购人负责，接受分包的人就分包项目承担连带责任。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1.12 响应和偏差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1.12.1 投标文件应当对招标文件的实质性要求和条件作出满足性或更有利于采购人的响应，否则，</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的投标将被否决。实质性要求和条件见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应根据招标文件的要求提供投标</w:t>
      </w:r>
      <w:r>
        <w:rPr>
          <w:rFonts w:hint="eastAsia" w:cs="宋体"/>
          <w:color w:val="auto"/>
          <w:kern w:val="0"/>
          <w:sz w:val="21"/>
          <w:szCs w:val="21"/>
          <w:highlight w:val="none"/>
          <w:lang w:val="en-US" w:eastAsia="zh-CN" w:bidi="ar"/>
        </w:rPr>
        <w:t>技术</w:t>
      </w:r>
      <w:r>
        <w:rPr>
          <w:rFonts w:hint="eastAsia" w:ascii="宋体" w:hAnsi="宋体" w:eastAsia="宋体" w:cs="宋体"/>
          <w:color w:val="auto"/>
          <w:kern w:val="0"/>
          <w:sz w:val="21"/>
          <w:szCs w:val="21"/>
          <w:highlight w:val="none"/>
          <w:lang w:val="en-US" w:eastAsia="zh-CN" w:bidi="ar"/>
        </w:rPr>
        <w:t xml:space="preserve">方案等内容以对招标文件作出响应。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须知前附表允许投标文件偏离招标文件某些要求的，偏差应当符合招标文件规定的偏差范围和幅度。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 采购文件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2.1 采购文件的组成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2.1.1 本采购文件包括：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（1）采购公告；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（3）评标办法；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（4）合同条款及格式；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r>
        <w:rPr>
          <w:rFonts w:hint="eastAsia" w:cs="宋体"/>
          <w:color w:val="auto"/>
          <w:kern w:val="0"/>
          <w:sz w:val="21"/>
          <w:szCs w:val="21"/>
          <w:highlight w:val="none"/>
          <w:lang w:val="en-US" w:eastAsia="zh-CN" w:bidi="ar"/>
        </w:rPr>
        <w:t>机械设备租赁清单及服务要求</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（6）投标文件格式。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2.1.2 根据本章第 1.10 款、第 2.2 款和第 2.3 款对采购文件所作的澄清、修改，构成采购文件的组成部分。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2.2 采购文件的澄清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应仔细阅读和检查采购文件的全部内容。如发现缺页或附件不全，应及时向采购人提出，以便补齐。如有疑问，应在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须知前附表规定的时间前以书面形式（包括信函、电报、传真等可以有形地表现所载内容的形式，下同），要求采购人对采购文件予以澄清。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2.2.2 采购文件的澄清将以书面形式发给所有购买采购文件的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，但不指明澄清问题的来源。如果澄清发出的时间距</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须知前附表规定的投标截止时间不足 15 天，并且澄清内容影响投标文件编制的，将相应延长投标截止时间。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在收到澄清后，应在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须知前附表规定的时间内以书面形式通知采购人，确认已收到该澄清。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2.3 采购文件的修改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2.3.1 采购人可以书面形式修改采购文件，并通知所有已购买采购文件的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。但如果修改采购文件的时间距投标截止时间不足 15 天，并且修改内容影响投标文件编制的，将相应延长投标截止时间。</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收到修改内容后，应在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须知前附表规定的时间内以书面形式通知采购人，确认已收到该修改。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 投标文件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3.1 投标文件的组成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投标文件应包括下列内容：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（1）投标函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（2）法定代表人身份证明或附有法定代表人身份证明的授权委托书 </w:t>
      </w:r>
    </w:p>
    <w:p>
      <w:pPr>
        <w:pStyle w:val="16"/>
        <w:rPr>
          <w:rFonts w:hint="eastAsia"/>
          <w:color w:val="auto"/>
          <w:highlight w:val="none"/>
          <w:lang w:val="en-US" w:eastAsia="zh-CN"/>
        </w:rPr>
      </w:pPr>
      <w:r>
        <w:rPr>
          <w:rFonts w:hint="eastAsia" w:cs="宋体"/>
          <w:color w:val="auto"/>
          <w:kern w:val="0"/>
          <w:sz w:val="21"/>
          <w:szCs w:val="21"/>
          <w:highlight w:val="none"/>
          <w:lang w:val="en-US" w:eastAsia="zh-CN" w:bidi="ar"/>
        </w:rPr>
        <w:t>（3）联合体协议书（如是）</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）开标一览表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）投标报价说明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）技术部分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）其他材料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不参与涉黑涉恶承诺书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（10）投标人</w:t>
      </w:r>
      <w:r>
        <w:rPr>
          <w:rFonts w:hint="eastAsia" w:ascii="宋体" w:hAnsi="宋体" w:eastAsia="宋体" w:cs="宋体"/>
          <w:color w:val="auto"/>
          <w:kern w:val="0"/>
          <w:sz w:val="21"/>
          <w:szCs w:val="21"/>
          <w:highlight w:val="none"/>
          <w:lang w:val="en-US" w:eastAsia="zh-CN" w:bidi="ar"/>
        </w:rPr>
        <w:t>须知前附表规定的其他资料</w:t>
      </w:r>
    </w:p>
    <w:p>
      <w:pPr>
        <w:keepNext w:val="0"/>
        <w:keepLines w:val="0"/>
        <w:widowControl/>
        <w:suppressLineNumbers w:val="0"/>
        <w:spacing w:line="360" w:lineRule="auto"/>
        <w:ind w:firstLine="420"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 xml:space="preserve">3.2 投标报价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3.2.1 投标报价应包括国家规定的增值税税金，除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须知前附表另有规定外，增值税税金 按一般计税方法计算。</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应按第六章“投标文件格式”的要求在投标函中进行报价。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应充分了解该项目的总体情况以及影响投标报价的其他要素。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3.2.3 本项目的报价方式见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在投标截止时间前修改投标函中的投标报价总额，应同时修改投标文件“费用清单”中的相应报价。此修改须符合本章第4.3 款的有关要求。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3.2.4 采购人设有最高投标限价的，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的投标报价不得超过最高投标限价，最高投标限价在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须知前附表中载明。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3.2.5 投标报价的其他要求见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3.3 投标有效期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须知前附表另有规定外，投标有效期为 90 天。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3.3.2 在投标有效期内，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撤销或修改其投标文件的，应承担采购文件和法律规定的责任。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3.3.3 出现特殊情况需要延长投标有效期的，采购人以书面形式通知所有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延长投标有效期。</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同意延长的，不得要求或被允许修改或撤销其投标文件；</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拒绝延长的，其投标失效。</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3.4 投标保证金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须知前附表规定递交投标保证金的，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在递交投标文件的同时，应按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须知前附表规定的金额、担保形式和第八章“投标文件格式”规定的或者事先经过</w:t>
      </w:r>
      <w:r>
        <w:rPr>
          <w:rFonts w:hint="eastAsia" w:cs="宋体"/>
          <w:color w:val="auto"/>
          <w:kern w:val="0"/>
          <w:sz w:val="21"/>
          <w:szCs w:val="21"/>
          <w:highlight w:val="none"/>
          <w:lang w:val="en-US" w:eastAsia="zh-CN" w:bidi="ar"/>
        </w:rPr>
        <w:t>采购人</w:t>
      </w:r>
      <w:r>
        <w:rPr>
          <w:rFonts w:hint="eastAsia" w:ascii="宋体" w:hAnsi="宋体" w:eastAsia="宋体" w:cs="宋体"/>
          <w:color w:val="auto"/>
          <w:kern w:val="0"/>
          <w:sz w:val="21"/>
          <w:szCs w:val="21"/>
          <w:highlight w:val="none"/>
          <w:lang w:val="en-US" w:eastAsia="zh-CN" w:bidi="ar"/>
        </w:rPr>
        <w:t>认可的投标保证金格式递交投标保证金，并作为其投标文件的组成部分。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不按本章第3.4.1项要求提交投标保证金的，评标委员会将否决其投标。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3.4.3 自中标通知书发出之日起5个工作日内退还未中标人的投标保证金；</w:t>
      </w:r>
      <w:r>
        <w:rPr>
          <w:rFonts w:hint="eastAsia" w:cs="宋体"/>
          <w:color w:val="auto"/>
          <w:kern w:val="0"/>
          <w:sz w:val="21"/>
          <w:szCs w:val="21"/>
          <w:highlight w:val="none"/>
          <w:lang w:val="en-US" w:eastAsia="zh-CN" w:bidi="ar"/>
        </w:rPr>
        <w:t>采购人</w:t>
      </w:r>
      <w:r>
        <w:rPr>
          <w:rFonts w:hint="eastAsia" w:ascii="宋体" w:hAnsi="宋体" w:eastAsia="宋体" w:cs="宋体"/>
          <w:color w:val="auto"/>
          <w:kern w:val="0"/>
          <w:sz w:val="21"/>
          <w:szCs w:val="21"/>
          <w:highlight w:val="none"/>
          <w:lang w:val="en-US" w:eastAsia="zh-CN" w:bidi="ar"/>
        </w:rPr>
        <w:t>与中标人签订合同之日起5个工作日内退还中标人的投标保证金。</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3.4.4 有下列情形之一的，投标保证金将不予退还：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在规定的投标有效期内撤销或修改其投标文件；</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（2）中标人在收到中标通知书后，无正当理由拒签合同协议书或未按招标文件规定提交履约担保。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3.5 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基本情况表”应附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营业执照副本等材料的复印件。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3.5.2 “近年财务状况表”应附经会计师事务所审计的财务审计报告，包括资产负债表、现金流量表、利润表和财务情况说明书等复印件，具体年份要求见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3.5.3 “近年完成的类似项目情况表”应附中标通知书或合同协议书的复印件，具体年份要求见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须知前附表。每张表格只填写一个项目，并标明序号。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3.5.4 “正在进行和新承接的项目情况表”应附中标通知书或合同协议书复印件。每张表格只填写一个项目，并标明序号。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3.6 备选投标方案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不得递交备选投标方案。允许</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递交备选投标方案的，只有中标人所递交的备选投标方案方可予以考虑。评标委员会认为中标人的备选投标方案优于其按照采购文件要求编制的投标方案的，采购人可以接受该备选投标方案</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3.7 投标文件的编制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3.7.1 投标文件应按第六章“投标文件格式”进行编写，如有必要，可以增加附页，作为投标文 件的组成部分。其中，投标函附录在满足采购文件实质性要求的基础上，可以提出比采购文件要求更有利于采购人的承诺。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3.7.2 投标文件应当对采购文件有关服务期限、投标有效期、技术条件及要求、采购范围等实质性内容作出响应。服务方案应为具有可行性的服务方案。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3.7.3 投标文件应用不褪色的材料书写或打印，并由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的法定代表人或其委托代理人签字或盖单位章。委托代理人签字的，投标文件应附法定代表人签署的授权委托书。投标文件应尽量避免涂改、行间插字或删除。如果出现上述情况，改动之处应加盖单位章或由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的法定代表人或其授权的代理人签字确认。签字或盖章的具体要求见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3.7.4 投标文件正本一份, 副本份数见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须知前附表。正本和副本的封面上应清楚地标记 “正本”或“副本”的字样。当投标文件副本和正本不一致时，以正本为准，但副本和正本内容不一致造成的评标差错由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3.7.5 投标文件要编制目录及页码，投标文件必须用 A4 纸分别装订成册。投标文件正本与副本应分别装订成册，具体装订要求见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3.7.6 投标文件应印刷清晰整洁，不提倡装帧豪华。高档豪华的投标文件对评标结果不产生任何影响。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 投标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4.1 投标文件的密封和标记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4.1.1 投标文件应进行密封包装。在封套的封口处加盖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单位公章。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应将投标文件的正本和所有副本分别密封，在密封袋上清楚地标明“正本”或“副本”。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4.1.2 电子 U 盘、开标一览表，单独放入一个密封袋中，并在封套封口处加盖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单位公章，在封套上分别标记“投标文件电子版”或“开标一览表”字样。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4.1.3 投标文件封套上应写明的内容见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4.1.4 未按本章第 4.1.1 项或第 4.1.2 项或前附表项要求密封和加写标记的投标文件，采购人应予拒收。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 投标文件的递交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须知前附表规定的投标截止时间前递交投标文件。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递交投标文件的地点：见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4.2.3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所递交的投标文件不予退还。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4.2.4 逾期送达的或者未送达指定地点的投标文件，采购人不予受理。</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4.3 投标文件的修改与撤回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4.3.1 在本章第 2.2.2 项规定的投标截止时间前，</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可以修改或撤回已递交的投标文件，但应以书面形式通知采购人。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修改或撤回已递交投标文件的书面通知应按照本章第 3.7.3 项的要求签字或盖章。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4.3.3 修改的内容为投标文件的组成部分。修改的投标文件应按照本章第 3 条、第 4 条规定进行编制、密封、标记和递交，并标明“修改”字样。</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 开标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5.1 开标时间和地点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采购人在本章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须知前附表规定的投标截止时间(开标时间)和地点公开开标，并邀请所有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的法定代表人或其委托代理人准时参加。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5.2 开标程序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主持人按下列程序进行开标：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（1）宣布开标纪律；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（2）公布在投标截止时间前递交投标文件的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名称，并点名确认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是否派人到场；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（3）宣布开标人、唱标人、记录人、监标人等有关人员姓名；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须知前附表规定检查投标文件的密封情况；</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须知前附表的规定确定并宣布投标文件开标顺序；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（6）按照宣布的开标顺序当众开标，公布</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名称、投标报价、服务期限及其他内容，并记录在案；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代表、采购人代表、监标人、记录人等有关人员在开标记录上签字确认；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（8）开标结束。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5.3 开标异议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对开标有异议的，应当在开标现场提出，采购人当场作出答复，并制作记录。</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 评标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6.1 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6.1.1 评标由采购人依法组建的评标委员会负责。评标委员会由有关技术、经济等方面的专家组成。评标委员会成员人数以及技术、经济等方面专家的确定方式见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6.1.2 评标委员会成员有下列情形之一的，应当回避：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主要负责人的近亲属；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（2）项目主管部门或者行政监督部门的人员；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有经济利益关系；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（4）曾因在招标、评标以及其他与招标投标有关活动中从事违法行为而受过行政处罚或刑事处罚的；</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有其他利害关系。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6.2 评标原则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评标活动遵循公平、公正、科学和择优的原则。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6.3 评标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评标委员会按照第三章“评标办法”规定的方法、评审因素、标准和程序对投标文件进行评审。 第三章“评标办法”没有规定的方法、评审因素和标准，不作为评标依据。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 合同授予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7.1 中标结果公告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须知前附表规定的媒介公告中标结果。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7.2 评标结果质疑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对中标结果提出质疑的，应当在质疑期间内将质疑事项一次性向采购人（采购代理</w:t>
      </w:r>
      <w:r>
        <w:rPr>
          <w:rFonts w:hint="eastAsia" w:cs="宋体"/>
          <w:color w:val="auto"/>
          <w:kern w:val="0"/>
          <w:sz w:val="21"/>
          <w:szCs w:val="21"/>
          <w:highlight w:val="none"/>
          <w:lang w:val="en-US" w:eastAsia="zh-CN" w:bidi="ar"/>
        </w:rPr>
        <w:t>机构</w:t>
      </w:r>
      <w:r>
        <w:rPr>
          <w:rFonts w:hint="eastAsia" w:ascii="宋体" w:hAnsi="宋体" w:eastAsia="宋体" w:cs="宋体"/>
          <w:color w:val="auto"/>
          <w:kern w:val="0"/>
          <w:sz w:val="21"/>
          <w:szCs w:val="21"/>
          <w:highlight w:val="none"/>
          <w:lang w:val="en-US" w:eastAsia="zh-CN" w:bidi="ar"/>
        </w:rPr>
        <w:t xml:space="preserve">）提出。质疑书须提供纸质，并应当经法定代理人或委托代理人签字并加盖公章。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7.3 中标候选人履约能力审查（本项目不适用）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中标候选人的经营、财务状况发生较大变化或存在违法行为，采购人认为可能影响其履约能力的，将在发出中标通知书前提请原评标委员会按照采购文件规定的标准和方法进行审查确认。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7.4 定标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须知前附表的规定，采购人或采购人授权的评标委员会依法确定中标人。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7.5 中标通知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在本章第 3.3 款规定的投标有效期内，采购人以书面形式向中标人发出中标通知书，同时将中标结果通知未中标的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7.6 履约保证金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7.6.1 在签订合同前，中标人应按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须知前附表规定的形式、金额和采购文件第四章“合同条款及格式”规定的或者事先经过采购人书面认可的履约保证金格式向采购人提交履约保证金。除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须知前附表另有规定外，履约保证金为中标金额的</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%。联合体中标的，其履约保证金以联合体各方或者联合体中牵头人的名义提交。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7.6.2 中标人不能按本章第 7.6.1 项要求提交履约保证金的，视为放弃中标，其投标保证金不予退还，给采购人造成的损失超过投标保证金数额的，中标人还应当对超过部分予以赔偿。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7.7 签订合同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7.7.1 采购人和中标人应当在中标通知书发出之日起 30 日内，根据采购文件和中标人的投标文件订立书面合同。中标人无正当理由拒签合同，在签订合同时向采购人提出附加条件，或者不按照采购文件要求提交履约保证金的，采购人有权取消其中标资格，其投标保证金不予退还；给采购人造成的损失超过投标保证金数额的，中标人还应当对超过部分予以赔偿。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7.7.2 发出中标通知书后，采购人无正当理由拒签合同，或者在签订合同时向中标人提出附加条件的，采购人向中标人退还投标保证金；给中标人造成损失的，还应当赔偿损失。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7.7.3 联合体中标的，联合体各方应当共同与采购人签订合同，就中标项目向采购人承担连带责任。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 纪律和监督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8.1 对采购人的纪律要求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采购人不得泄露招标投标活动中应当保密的情况和资料，不得与投标人串通损害国家利益、社会公共利益或者他人合法权益。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8.2 对</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投标人不得相互串通投标或者与采购人串通投标，不得向采购人或者评标委员会成员行贿谋取中标，不得以他人名义投标或者以其他方式弄虚作假骗取中标；投标人不得以任何方式干扰、影响评标工作。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8.3 对评标委员会成员的纪律要求</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评标委员会成员不得收受他人的财物或者其他好处，不得向他人透露对投标文件的评审和比较、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8.4 对与评标活动有关的工作人员的纪律要求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与评标活动有关的工作人员不得收受他人的财物或者其他好处，不得向他人透露对投标文件的评审和比较、候选人的推荐情况以及评标有关的其他情况。在评标活动中，与评标活动有关的工作人员不得擅离职守，影响评标程序正常进行。</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8.5 投诉</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投标人和其他利害关系人认为本次采购活动违反法律、法规和规章规定的，有权向有关行政监督部门投诉。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9.需要补充的其他内容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 xml:space="preserve">9.1 见投标人须知前附表。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10.电子招标投标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本招标项目是否采用电子招标投标方式，见投标人须知前附表。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附件一：开标记录表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b/>
          <w:bCs/>
          <w:color w:val="auto"/>
          <w:kern w:val="0"/>
          <w:sz w:val="28"/>
          <w:szCs w:val="28"/>
          <w:highlight w:val="none"/>
          <w:u w:val="single"/>
          <w:lang w:val="en-US" w:eastAsia="zh-CN" w:bidi="ar"/>
        </w:rPr>
        <w:t xml:space="preserve">            </w:t>
      </w:r>
      <w:r>
        <w:rPr>
          <w:rFonts w:hint="eastAsia" w:ascii="宋体" w:hAnsi="宋体" w:eastAsia="宋体" w:cs="宋体"/>
          <w:b/>
          <w:bCs/>
          <w:color w:val="auto"/>
          <w:kern w:val="0"/>
          <w:sz w:val="28"/>
          <w:szCs w:val="28"/>
          <w:highlight w:val="none"/>
          <w:lang w:val="en-US" w:eastAsia="zh-CN" w:bidi="ar"/>
        </w:rPr>
        <w:t>（项目名称）开标记录表</w:t>
      </w:r>
    </w:p>
    <w:p>
      <w:pPr>
        <w:keepNext w:val="0"/>
        <w:keepLines w:val="0"/>
        <w:widowControl/>
        <w:suppressLineNumbers w:val="0"/>
        <w:spacing w:line="360" w:lineRule="auto"/>
        <w:ind w:firstLine="4000" w:firstLineChars="200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开标时间： </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年</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月</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日</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时</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分</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bidi="ar"/>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517"/>
        <w:gridCol w:w="1492"/>
        <w:gridCol w:w="1232"/>
        <w:gridCol w:w="1232"/>
        <w:gridCol w:w="1232"/>
        <w:gridCol w:w="123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序号</w:t>
            </w:r>
          </w:p>
        </w:tc>
        <w:tc>
          <w:tcPr>
            <w:tcW w:w="151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投标人</w:t>
            </w:r>
          </w:p>
        </w:tc>
        <w:tc>
          <w:tcPr>
            <w:tcW w:w="149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投标报价</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服务期限</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服务标准</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优惠条件</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服务承诺</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bl>
    <w:p>
      <w:pPr>
        <w:rPr>
          <w:rFonts w:hint="eastAsia" w:cs="宋体"/>
          <w:b/>
          <w:bCs/>
          <w:color w:val="auto"/>
          <w:kern w:val="0"/>
          <w:sz w:val="24"/>
          <w:szCs w:val="24"/>
          <w:highlight w:val="none"/>
          <w:lang w:val="en-US" w:eastAsia="zh-CN" w:bidi="ar"/>
        </w:rPr>
      </w:pPr>
    </w:p>
    <w:p>
      <w:pPr>
        <w:spacing w:line="360" w:lineRule="auto"/>
        <w:rPr>
          <w:rFonts w:hint="eastAsia" w:cs="宋体"/>
          <w:b/>
          <w:bCs/>
          <w:color w:val="auto"/>
          <w:kern w:val="0"/>
          <w:sz w:val="24"/>
          <w:szCs w:val="24"/>
          <w:highlight w:val="none"/>
          <w:u w:val="single"/>
          <w:lang w:val="en-US" w:eastAsia="zh-CN" w:bidi="ar"/>
        </w:rPr>
      </w:pPr>
      <w:r>
        <w:rPr>
          <w:rFonts w:hint="eastAsia" w:cs="宋体"/>
          <w:b/>
          <w:bCs/>
          <w:color w:val="auto"/>
          <w:kern w:val="0"/>
          <w:sz w:val="24"/>
          <w:szCs w:val="24"/>
          <w:highlight w:val="none"/>
          <w:lang w:val="en-US" w:eastAsia="zh-CN" w:bidi="ar"/>
        </w:rPr>
        <w:t>采购人代表：</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监标人：</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记录人：</w:t>
      </w:r>
      <w:r>
        <w:rPr>
          <w:rFonts w:hint="eastAsia" w:cs="宋体"/>
          <w:b/>
          <w:bCs/>
          <w:color w:val="auto"/>
          <w:kern w:val="0"/>
          <w:sz w:val="24"/>
          <w:szCs w:val="24"/>
          <w:highlight w:val="none"/>
          <w:u w:val="single"/>
          <w:lang w:val="en-US" w:eastAsia="zh-CN" w:bidi="ar"/>
        </w:rPr>
        <w:t xml:space="preserve">             </w:t>
      </w:r>
    </w:p>
    <w:p>
      <w:pPr>
        <w:spacing w:line="360" w:lineRule="auto"/>
        <w:ind w:firstLine="4578" w:firstLineChars="1900"/>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年</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月</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日</w:t>
      </w: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附件二：问题澄清通知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问题澄清通知</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项目名称）</w:t>
      </w:r>
      <w:r>
        <w:rPr>
          <w:rFonts w:hint="eastAsia" w:ascii="宋体" w:hAnsi="宋体" w:eastAsia="宋体" w:cs="宋体"/>
          <w:color w:val="auto"/>
          <w:kern w:val="0"/>
          <w:sz w:val="21"/>
          <w:szCs w:val="21"/>
          <w:highlight w:val="none"/>
          <w:lang w:val="en-US" w:eastAsia="zh-CN" w:bidi="ar"/>
        </w:rPr>
        <w:t>评标 委员会对你方的投标文件进行了仔细的审查，现需你方对下列问题以书面形式予以澄清、说明或补 正：</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请将上述问题的澄清、说明或补正于</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 时前递交至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（详细地址）或传真至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（传真号码）。采用传真方式的，应在</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时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前将原件递交至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（详细地址）。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采购人或采购代理机构：</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（签字或盖章） </w:t>
      </w:r>
    </w:p>
    <w:p>
      <w:pPr>
        <w:keepNext w:val="0"/>
        <w:keepLines w:val="0"/>
        <w:widowControl/>
        <w:suppressLineNumbers w:val="0"/>
        <w:spacing w:line="360" w:lineRule="auto"/>
        <w:ind w:firstLine="4620" w:firstLineChars="2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年 </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附件三：问题的澄清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问题的澄清</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项目名称）招标评标委员会：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问题澄清通知（编号： ）已收悉，现澄清、说明或补正如下：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上述问题澄清、说明或补正，不改变我方投标文件的实质性内容，构成我方投标文件的组成部分。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ind w:firstLine="5040" w:firstLineChars="2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附件四：中标通知书 </w:t>
      </w:r>
    </w:p>
    <w:p>
      <w:pPr>
        <w:keepNext w:val="0"/>
        <w:keepLines w:val="0"/>
        <w:widowControl/>
        <w:suppressLineNumbers w:val="0"/>
        <w:spacing w:line="360" w:lineRule="auto"/>
        <w:jc w:val="center"/>
        <w:rPr>
          <w:rFonts w:hint="eastAsia" w:cs="宋体"/>
          <w:color w:val="auto"/>
          <w:kern w:val="0"/>
          <w:sz w:val="20"/>
          <w:szCs w:val="20"/>
          <w:highlight w:val="none"/>
          <w:lang w:val="en-US" w:eastAsia="zh-CN" w:bidi="ar"/>
        </w:rPr>
      </w:pPr>
      <w:r>
        <w:rPr>
          <w:rFonts w:hint="eastAsia" w:ascii="宋体" w:hAnsi="宋体" w:eastAsia="宋体" w:cs="宋体"/>
          <w:b/>
          <w:bCs/>
          <w:color w:val="auto"/>
          <w:kern w:val="0"/>
          <w:sz w:val="28"/>
          <w:szCs w:val="28"/>
          <w:highlight w:val="none"/>
          <w:lang w:val="en-US" w:eastAsia="zh-CN" w:bidi="ar"/>
        </w:rPr>
        <w:t>中标通知书</w:t>
      </w:r>
      <w:r>
        <w:rPr>
          <w:rFonts w:hint="eastAsia" w:cs="宋体"/>
          <w:color w:val="auto"/>
          <w:kern w:val="0"/>
          <w:sz w:val="20"/>
          <w:szCs w:val="20"/>
          <w:highlight w:val="none"/>
          <w:lang w:val="en-US" w:eastAsia="zh-CN" w:bidi="ar"/>
        </w:rPr>
        <w:t xml:space="preserve">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编号：</w:t>
      </w:r>
    </w:p>
    <w:tbl>
      <w:tblPr>
        <w:tblStyle w:val="20"/>
        <w:tblpPr w:leftFromText="180" w:rightFromText="180" w:vertAnchor="text" w:horzAnchor="page" w:tblpX="1111" w:tblpY="3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采购项目编号</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中标单位名称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中标项目名称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开标日期</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采购人</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服务地点</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采购方式</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中标价格</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服务周期</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采购需求</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858" w:type="dxa"/>
            <w:gridSpan w:val="4"/>
            <w:vAlign w:val="center"/>
          </w:tcPr>
          <w:p>
            <w:pPr>
              <w:jc w:val="center"/>
              <w:rPr>
                <w:rFonts w:hint="default"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请中标单位在投标有效期，自《中标通知书》发出之日起30日内，与采购人签订合同。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928"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采购人（公章）</w:t>
            </w:r>
          </w:p>
          <w:p>
            <w:pPr>
              <w:pStyle w:val="18"/>
              <w:jc w:val="center"/>
              <w:rPr>
                <w:rFonts w:hint="eastAsia" w:cs="宋体"/>
                <w:b w:val="0"/>
                <w:bCs w:val="0"/>
                <w:color w:val="auto"/>
                <w:kern w:val="0"/>
                <w:sz w:val="24"/>
                <w:szCs w:val="24"/>
                <w:highlight w:val="none"/>
                <w:vertAlign w:val="baseline"/>
                <w:lang w:val="en-US" w:eastAsia="zh-CN" w:bidi="ar"/>
              </w:rPr>
            </w:pPr>
          </w:p>
          <w:p>
            <w:pPr>
              <w:pStyle w:val="18"/>
              <w:jc w:val="center"/>
              <w:rPr>
                <w:rFonts w:hint="eastAsia" w:cs="宋体"/>
                <w:b w:val="0"/>
                <w:bCs w:val="0"/>
                <w:color w:val="auto"/>
                <w:kern w:val="0"/>
                <w:sz w:val="24"/>
                <w:szCs w:val="24"/>
                <w:highlight w:val="none"/>
                <w:vertAlign w:val="baseline"/>
                <w:lang w:val="en-US" w:eastAsia="zh-CN" w:bidi="ar"/>
              </w:rPr>
            </w:pPr>
          </w:p>
          <w:p>
            <w:pPr>
              <w:pStyle w:val="18"/>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c>
          <w:tcPr>
            <w:tcW w:w="4930"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采购代理机构（公章）</w:t>
            </w: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default"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firstLine="960" w:firstLineChars="400"/>
              <w:jc w:val="center"/>
              <w:rPr>
                <w:rFonts w:hint="eastAsia" w:cs="宋体"/>
                <w:b w:val="0"/>
                <w:bCs w:val="0"/>
                <w:color w:val="auto"/>
                <w:kern w:val="0"/>
                <w:sz w:val="24"/>
                <w:szCs w:val="24"/>
                <w:highlight w:val="none"/>
                <w:vertAlign w:val="baseline"/>
                <w:lang w:val="en-US" w:eastAsia="zh-CN" w:bidi="ar"/>
              </w:rPr>
            </w:pPr>
          </w:p>
          <w:p>
            <w:pPr>
              <w:pStyle w:val="18"/>
              <w:ind w:firstLine="960" w:firstLineChars="40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r>
    </w:tbl>
    <w:p>
      <w:pPr>
        <w:keepNext w:val="0"/>
        <w:keepLines w:val="0"/>
        <w:widowControl/>
        <w:suppressLineNumbers w:val="0"/>
        <w:spacing w:line="360" w:lineRule="auto"/>
        <w:jc w:val="both"/>
        <w:rPr>
          <w:rFonts w:hint="eastAsia" w:ascii="宋体" w:hAnsi="宋体" w:eastAsia="宋体" w:cs="宋体"/>
          <w:color w:val="auto"/>
          <w:highlight w:val="none"/>
        </w:rPr>
      </w:pPr>
      <w:r>
        <w:rPr>
          <w:rFonts w:hint="eastAsia" w:cs="宋体"/>
          <w:b w:val="0"/>
          <w:bCs w:val="0"/>
          <w:color w:val="auto"/>
          <w:kern w:val="0"/>
          <w:sz w:val="21"/>
          <w:szCs w:val="21"/>
          <w:highlight w:val="none"/>
          <w:lang w:val="en-US" w:eastAsia="zh-CN" w:bidi="ar"/>
        </w:rPr>
        <w:t>[注]此《中标通知书》一式五份，采购人二份，采购代理机构、监督人、中标单位各执一份备案。</w:t>
      </w:r>
      <w:r>
        <w:rPr>
          <w:rFonts w:hint="eastAsia" w:cs="宋体"/>
          <w:b w:val="0"/>
          <w:bCs w:val="0"/>
          <w:color w:val="auto"/>
          <w:kern w:val="0"/>
          <w:sz w:val="24"/>
          <w:szCs w:val="24"/>
          <w:highlight w:val="none"/>
          <w:lang w:val="en-US" w:eastAsia="zh-CN" w:bidi="ar"/>
        </w:rPr>
        <w:t xml:space="preserve">                      </w:t>
      </w: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附件五：中标结果通知书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中标结果通知书</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未中标人名称）： </w:t>
      </w:r>
    </w:p>
    <w:p>
      <w:pPr>
        <w:keepNext w:val="0"/>
        <w:keepLines w:val="0"/>
        <w:widowControl/>
        <w:suppressLineNumbers w:val="0"/>
        <w:spacing w:line="360" w:lineRule="auto"/>
        <w:ind w:left="480" w:leftChars="218" w:firstLine="0" w:firstLineChars="0"/>
        <w:jc w:val="left"/>
        <w:rPr>
          <w:rFonts w:hint="eastAsia"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我方已接受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（中标人名称）于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（投标日期）</w:t>
      </w:r>
      <w:r>
        <w:rPr>
          <w:rFonts w:hint="eastAsia" w:cs="宋体"/>
          <w:color w:val="auto"/>
          <w:kern w:val="0"/>
          <w:sz w:val="21"/>
          <w:szCs w:val="21"/>
          <w:highlight w:val="none"/>
          <w:lang w:val="en-US" w:eastAsia="zh-CN" w:bidi="ar"/>
        </w:rPr>
        <w:t>所</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递交的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项目名称）投标文件，确定 （中标人名称）为中标人。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感谢你单位对我方工作的大力支持!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采购代理机构：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附件六：确认通知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确认通知</w:t>
      </w:r>
    </w:p>
    <w:p>
      <w:pPr>
        <w:keepNext w:val="0"/>
        <w:keepLines w:val="0"/>
        <w:widowControl/>
        <w:suppressLineNumbers w:val="0"/>
        <w:spacing w:line="360" w:lineRule="auto"/>
        <w:jc w:val="left"/>
        <w:rPr>
          <w:rFonts w:hint="eastAsia" w:ascii="宋体" w:hAnsi="宋体" w:eastAsia="宋体" w:cs="宋体"/>
          <w:color w:val="auto"/>
          <w:sz w:val="21"/>
          <w:szCs w:val="21"/>
          <w:highlight w:val="none"/>
          <w:u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none"/>
          <w:lang w:val="en-US" w:eastAsia="zh-CN" w:bidi="ar"/>
        </w:rPr>
        <w:t xml:space="preserve">采购人名称）：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lang w:val="en-US" w:eastAsia="zh-CN" w:bidi="ar"/>
        </w:rPr>
        <w:t>你方于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日发出的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（项目名称）关于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的通知，我方已于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日收到。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特此确认。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bookmarkStart w:id="17" w:name="_bookmark2"/>
      <w:bookmarkEnd w:id="17"/>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第三章 评标办法（综合评分法）</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初步评审记录表</w:t>
      </w:r>
    </w:p>
    <w:tbl>
      <w:tblPr>
        <w:tblStyle w:val="19"/>
        <w:tblW w:w="98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720"/>
        <w:gridCol w:w="2001"/>
        <w:gridCol w:w="6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368" w:type="dxa"/>
            <w:gridSpan w:val="2"/>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与营业执照、资质证书一致。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投标函签字盖章</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有法定代表人或其委托代理人签字并加盖单位公章。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投标文件格式</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符合第六章“投标文件格式”的要求。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具备有效的营业执照，提供营业执照（副本）原件，标书内附复印件加盖公章。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法人授权委托书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有法定代表人及委托代理人签字和加盖公章（原件）。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近三年的财务审计报告或财务状况良好的承诺书</w:t>
            </w:r>
            <w:r>
              <w:rPr>
                <w:rFonts w:hint="eastAsia" w:cs="宋体"/>
                <w:color w:val="auto"/>
                <w:sz w:val="21"/>
                <w:szCs w:val="21"/>
                <w:highlight w:val="none"/>
                <w:lang w:eastAsia="zh-CN"/>
              </w:rPr>
              <w:t>原件</w:t>
            </w:r>
            <w:r>
              <w:rPr>
                <w:rFonts w:hint="eastAsia" w:ascii="宋体" w:hAnsi="宋体" w:eastAsia="宋体" w:cs="宋体"/>
                <w:color w:val="auto"/>
                <w:sz w:val="21"/>
                <w:szCs w:val="21"/>
                <w:highlight w:val="none"/>
              </w:rPr>
              <w:t>，标书内附复印件加盖公章。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信誉要求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不接受被政府列入取消投标资格期限内的企业或个人参加投标。参加政府采购活动前3年内在经营活动中没有重大违法记录书面声明。②本项目不接受被列入失信被执行人、重大税收违法案件当事人名单、政府采购严重违法失信行为记录名单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参与投标（详见财库[2016]125号文件）。标书内提供由法定代表人签字或盖章并加盖公章的承诺书。③与采购人存在利害关系可能影响采购公正性的法人、其他组织或者个人，不得参加投标。单位负责人为同一人或者存在控股、管理关系的不同单位，不得参加同二标段投标或者未划分标段的同一招标项目投标。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未被工商行政管理机关在国家企业信用信息公示系统</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"http://www.gsxt.gov.cn/"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）中列入严重违法失信企业名单；</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②未被最高人民法院在“信用中国”网站（</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"http://www.creditchina.gov.cn/"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）列入失信被执行人名单；</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w:t>
            </w:r>
            <w:r>
              <w:rPr>
                <w:rFonts w:hint="eastAsia" w:cs="宋体"/>
                <w:color w:val="auto"/>
                <w:sz w:val="21"/>
                <w:szCs w:val="21"/>
                <w:highlight w:val="none"/>
                <w:lang w:eastAsia="zh-CN"/>
              </w:rPr>
              <w:t>在近年（2020年至今）</w:t>
            </w:r>
            <w:r>
              <w:rPr>
                <w:rFonts w:hint="eastAsia" w:ascii="宋体" w:hAnsi="宋体" w:eastAsia="宋体" w:cs="宋体"/>
                <w:color w:val="auto"/>
                <w:sz w:val="21"/>
                <w:szCs w:val="21"/>
                <w:highlight w:val="none"/>
              </w:rPr>
              <w:t>内</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或其法定代表人、拟委任项目负责人未在“中国裁判文书网”(wenshu.court.gov.cn)上有行贿犯罪行为。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投标文件内①至③附网站查询网址及由法定代表人签字或盖章并加盖公章的承诺书。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标书内提供由法定代表人签字或加盖公章的《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8"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不存在禁止投标的</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情形</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不得存在下列情形之一</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为采购人不具有独立法人资格的附属机构（单位）；</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与采购人存在利害关系且可能影响招标公正性；</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为同一个单位负责人；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存在控股、管理关系；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为本采购项目的代建人；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为本采购项目的采购代理机构；</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与本采购项目的代建人或采购代理机构同为一个法定代表人；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8</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与本采购项目的代建人或采购代理机构存在控股或参股关系；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9</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被依法暂停或者取消投标资格；</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10</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被责令停产停业，暂扣或者吊销执照，或吊销资质证书 ；标书内提供由法定代表人签字或盖章并加盖公章的承诺书。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 评审标准</w:t>
            </w: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投标内容</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green"/>
                <w:lang w:val="en-US" w:eastAsia="zh-CN"/>
              </w:rPr>
              <w:t>计划开始工作日期：2023年11月17日，计划竣工日期：2025年3月31日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合格，满足</w:t>
            </w:r>
            <w:r>
              <w:rPr>
                <w:rFonts w:hint="eastAsia"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提出的技术标准和要求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符合第四章“合同条款及格式”规定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技术标准和要求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满足相关法律法规及采购文件的其他实质性要求。</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注：1、上述表中要求提供的证书、合同文件和相关证明文件等证件的复印件装订在投标文件中。</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2、要求提供原件的，应单独装袋随投标文件一同提交，并列明原件清单及件数，以便评标时备查。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3、上述内容中如某一证件正在年检或换证，需年检或换证部门出具有效证明方可确认。</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4、“√”为合格，“×”为不合格；其中有一项不合格则评审结果为不合格。</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1" w:type="default"/>
          <w:footerReference r:id="rId12"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详细评审记录表</w:t>
      </w:r>
    </w:p>
    <w:tbl>
      <w:tblPr>
        <w:tblStyle w:val="19"/>
        <w:tblW w:w="9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118"/>
        <w:gridCol w:w="2181"/>
        <w:gridCol w:w="5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2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71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投标报价的得分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tcPr>
          <w:p>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首先确定评标基准价。本次评标基准价按照采购文件规定所有合格投标人的投标报价的最低价格作为评标基准价。评标价等于评标基准价的得满分10分，其他投标人的价格分按下面的公式W=（Cmin/C）×A其中W—投标人的投标报价得分总值；Cmin—全部投标人中最低的投标报价；C—投标人的有效投标报价；A—标准分数（10分）。</w:t>
            </w:r>
          </w:p>
          <w:p>
            <w:pPr>
              <w:spacing w:line="360" w:lineRule="auto"/>
              <w:rPr>
                <w:rFonts w:hint="eastAsia"/>
                <w:color w:val="auto"/>
                <w:sz w:val="21"/>
                <w:szCs w:val="21"/>
                <w:highlight w:val="none"/>
              </w:rPr>
            </w:pPr>
            <w:r>
              <w:rPr>
                <w:rFonts w:hint="eastAsia"/>
                <w:color w:val="auto"/>
                <w:sz w:val="21"/>
                <w:szCs w:val="21"/>
                <w:highlight w:val="none"/>
                <w:lang w:val="en-US" w:eastAsia="zh-CN"/>
              </w:rPr>
              <w:t>注：投标人投标报价与评分基准价的比值出现小数点时，保留小数点后四位，第五位四舍五入；投标人得分保留小数点后二位，第三位四舍五入。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投标人近</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lang w:val="zh-CN" w:eastAsia="zh-CN"/>
              </w:rPr>
              <w:t>年</w:t>
            </w:r>
            <w:r>
              <w:rPr>
                <w:rFonts w:hint="eastAsia" w:ascii="宋体" w:hAnsi="宋体" w:eastAsia="宋体" w:cs="宋体"/>
                <w:color w:val="auto"/>
                <w:sz w:val="21"/>
                <w:szCs w:val="21"/>
                <w:highlight w:val="none"/>
                <w:lang w:eastAsia="zh-CN"/>
              </w:rPr>
              <w:t>(20</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1月1日至今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zh-CN" w:eastAsia="zh-CN"/>
              </w:rPr>
              <w:t>完成过类似项目业绩，每有一项得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分，没有不得分。投标文件内附中标通知书或租赁合同复印件并加盖公章</w:t>
            </w: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eastAsia="zh-CN"/>
              </w:rPr>
              <w:t>设备配置</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ru-RU" w:eastAsia="zh-CN"/>
              </w:rPr>
              <w:t>机械设备状况</w:t>
            </w:r>
            <w:r>
              <w:rPr>
                <w:rFonts w:hint="eastAsia" w:asciiTheme="minorEastAsia" w:hAnsiTheme="minorEastAsia" w:eastAsiaTheme="minorEastAsia" w:cstheme="minorEastAsia"/>
                <w:sz w:val="21"/>
                <w:szCs w:val="21"/>
                <w:lang w:val="ru-RU" w:eastAsia="ru-RU"/>
              </w:rPr>
              <w:t>良好，有安全保障，各类证照手续齐全，无违法违章记录</w:t>
            </w:r>
            <w:r>
              <w:rPr>
                <w:rFonts w:hint="eastAsia" w:asciiTheme="minorEastAsia" w:hAnsiTheme="minorEastAsia" w:eastAsiaTheme="minorEastAsia" w:cstheme="minorEastAsia"/>
                <w:sz w:val="21"/>
                <w:szCs w:val="21"/>
                <w:lang w:val="ru-RU" w:eastAsia="zh-CN"/>
              </w:rPr>
              <w:t>，优得</w:t>
            </w:r>
            <w:r>
              <w:rPr>
                <w:rFonts w:hint="eastAsia" w:asciiTheme="minorEastAsia" w:hAnsiTheme="minorEastAsia" w:eastAsiaTheme="minorEastAsia" w:cstheme="minorEastAsia"/>
                <w:sz w:val="21"/>
                <w:szCs w:val="21"/>
                <w:lang w:val="en-US" w:eastAsia="zh-CN"/>
              </w:rPr>
              <w:t>4分，良得2分，一般得1分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拟配备人员</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ru-RU" w:eastAsia="zh-CN"/>
              </w:rPr>
              <w:t>投标人针对本次招标配备的相关人员充足，满足招标人需求，特种机械操作人员应具有相关的证件，司机应具有有效期内的驾驶证等，配备齐全，优得</w:t>
            </w:r>
            <w:r>
              <w:rPr>
                <w:rFonts w:hint="eastAsia" w:asciiTheme="minorEastAsia" w:hAnsiTheme="minorEastAsia" w:eastAsiaTheme="minorEastAsia" w:cstheme="minorEastAsia"/>
                <w:sz w:val="21"/>
                <w:szCs w:val="21"/>
                <w:lang w:val="en-US" w:eastAsia="zh-CN"/>
              </w:rPr>
              <w:t>5分，良得3分，一般得1分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000000"/>
                <w:kern w:val="0"/>
                <w:sz w:val="20"/>
                <w:szCs w:val="20"/>
                <w:lang w:val="en-US" w:eastAsia="zh-CN" w:bidi="ar"/>
              </w:rPr>
              <w:t>评标委员会对优惠条件横向综合比较，全面合理切实可行，优者得5分，良3分，一般1分，没有的不得分。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000000"/>
                <w:kern w:val="0"/>
                <w:sz w:val="20"/>
                <w:szCs w:val="20"/>
                <w:lang w:val="en-US" w:eastAsia="zh-CN" w:bidi="ar"/>
              </w:rPr>
              <w:t>评标委员会对</w:t>
            </w:r>
            <w:r>
              <w:rPr>
                <w:rFonts w:hint="eastAsia" w:ascii="宋体" w:hAnsi="宋体" w:cs="宋体"/>
                <w:color w:val="000000"/>
                <w:kern w:val="0"/>
                <w:sz w:val="20"/>
                <w:szCs w:val="20"/>
                <w:lang w:val="en-US" w:eastAsia="zh-CN" w:bidi="ar"/>
              </w:rPr>
              <w:t>服务承诺</w:t>
            </w:r>
            <w:r>
              <w:rPr>
                <w:rFonts w:hint="eastAsia" w:ascii="宋体" w:hAnsi="宋体" w:eastAsia="宋体" w:cs="宋体"/>
                <w:color w:val="000000"/>
                <w:kern w:val="0"/>
                <w:sz w:val="20"/>
                <w:szCs w:val="20"/>
                <w:lang w:val="en-US" w:eastAsia="zh-CN" w:bidi="ar"/>
              </w:rPr>
              <w:t>横向综合比较，全面合理切实可行</w:t>
            </w:r>
            <w:r>
              <w:rPr>
                <w:rFonts w:hint="eastAsia" w:ascii="宋体" w:hAnsi="宋体" w:cs="宋体"/>
                <w:szCs w:val="21"/>
                <w:lang w:bidi="ar"/>
              </w:rPr>
              <w:t>，</w:t>
            </w:r>
            <w:r>
              <w:rPr>
                <w:rFonts w:hint="eastAsia" w:ascii="宋体" w:hAnsi="宋体" w:eastAsia="宋体" w:cs="宋体"/>
                <w:color w:val="000000"/>
                <w:kern w:val="0"/>
                <w:sz w:val="20"/>
                <w:szCs w:val="20"/>
                <w:lang w:val="en-US" w:eastAsia="zh-CN" w:bidi="ar"/>
              </w:rPr>
              <w:t>优者得5分，良3分，一般1分，没有的不得分。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服务方案</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方案具体详实、可操作性强，能最大限度的考虑项目，进行综合比较，优秀计10分，良计7分，一般计5分。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服务要点</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根据投标人需求，有详细的规划；内容详细、表达清晰；进行综合比较，评价；优秀计10分，良计7分，一般计5分。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组织协调措施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组织协调措施内容编制详细、完整，表达内容全面等；进行综合比较，评价；优秀计10分，良计7分，一般计5分。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工作计划</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结合本项目的特点，对投标人拟定的工作计划，统筹安排等进行综合比较、评价；优秀计10分，良计7分，一般计5分。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bookmarkStart w:id="18" w:name="1. 评标方法"/>
            <w:bookmarkEnd w:id="18"/>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时间节点的控制</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各阶段工作时间节点组织协调能力，进度的控制；进行综合评价；优秀计10分，良计7分，一般计5分。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保证措施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方案具体详实、可操作性强，能最大限度的考虑项目，进行综合比较，优秀计5分，良计3分，一般计1分。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安全管理体系与措施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安全管理体系与措施</w:t>
            </w:r>
            <w:r>
              <w:rPr>
                <w:rFonts w:hint="eastAsia" w:asciiTheme="minorEastAsia" w:hAnsiTheme="minorEastAsia" w:eastAsiaTheme="minorEastAsia" w:cstheme="minorEastAsia"/>
                <w:kern w:val="2"/>
                <w:sz w:val="21"/>
                <w:szCs w:val="21"/>
                <w:lang w:val="zh-CN" w:eastAsia="zh-CN" w:bidi="ar-SA"/>
              </w:rPr>
              <w:t>方案完整、合理、可行，</w:t>
            </w:r>
            <w:r>
              <w:rPr>
                <w:rFonts w:hint="eastAsia" w:asciiTheme="minorEastAsia" w:hAnsiTheme="minorEastAsia" w:eastAsiaTheme="minorEastAsia" w:cstheme="minorEastAsia"/>
                <w:kern w:val="2"/>
                <w:sz w:val="21"/>
                <w:szCs w:val="21"/>
                <w:lang w:val="en-US" w:eastAsia="zh-CN" w:bidi="ar-SA"/>
              </w:rPr>
              <w:t>优得5分，良好得3分，一般得1分,差不得分。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机械设备安排计划</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机械设备安排计划</w:t>
            </w:r>
            <w:r>
              <w:rPr>
                <w:rFonts w:hint="eastAsia" w:asciiTheme="minorEastAsia" w:hAnsiTheme="minorEastAsia" w:eastAsiaTheme="minorEastAsia" w:cstheme="minorEastAsia"/>
                <w:kern w:val="2"/>
                <w:sz w:val="21"/>
                <w:szCs w:val="21"/>
                <w:lang w:val="zh-CN" w:eastAsia="zh-CN" w:bidi="ar-SA"/>
              </w:rPr>
              <w:t>安排合理、可行，</w:t>
            </w:r>
            <w:r>
              <w:rPr>
                <w:rFonts w:hint="eastAsia" w:asciiTheme="minorEastAsia" w:hAnsiTheme="minorEastAsia" w:eastAsiaTheme="minorEastAsia" w:cstheme="minorEastAsia"/>
                <w:kern w:val="2"/>
                <w:sz w:val="21"/>
                <w:szCs w:val="21"/>
                <w:lang w:val="en-US" w:eastAsia="zh-CN" w:bidi="ar-SA"/>
              </w:rPr>
              <w:t>优得5分，良好得3分，一般得1分,差不得分。</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p>
      <w:pPr>
        <w:pStyle w:val="16"/>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val="en-US" w:eastAsia="zh-CN"/>
        </w:rPr>
        <w:t>1.</w:t>
      </w:r>
      <w:r>
        <w:rPr>
          <w:rFonts w:hint="eastAsia" w:ascii="宋体" w:hAnsi="宋体" w:eastAsia="宋体" w:cs="宋体"/>
          <w:b/>
          <w:bCs/>
          <w:color w:val="auto"/>
          <w:sz w:val="28"/>
          <w:szCs w:val="28"/>
          <w:highlight w:val="none"/>
        </w:rPr>
        <w:t>评标方法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本次评标采用综合评估法。评标委员会对满足采购文件实质性要求的投标文件，按照本章第 2.2 款规定的评分标准进行打分，并按得分由高到低顺序推荐中标候选人，或根据采购人授权直接确定中标人，但投标报价低于其成本的除外。综合评分相等时，以投标报价低的优先；投标报价也相等的，由采购人或其授权的评标委员会自行确定。</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19" w:name="2. 评审标准"/>
      <w:bookmarkEnd w:id="19"/>
      <w:bookmarkStart w:id="20" w:name="2. 评审标准"/>
      <w:bookmarkEnd w:id="20"/>
      <w:r>
        <w:rPr>
          <w:rFonts w:hint="eastAsia" w:ascii="宋体" w:hAnsi="宋体" w:eastAsia="宋体" w:cs="宋体"/>
          <w:b/>
          <w:bCs/>
          <w:color w:val="auto"/>
          <w:sz w:val="28"/>
          <w:szCs w:val="28"/>
          <w:highlight w:val="none"/>
          <w:lang w:val="en-US" w:eastAsia="zh-CN"/>
        </w:rPr>
        <w:t>2</w:t>
      </w:r>
      <w:r>
        <w:rPr>
          <w:rFonts w:hint="eastAsia" w:cs="宋体"/>
          <w:b/>
          <w:bCs/>
          <w:color w:val="auto"/>
          <w:sz w:val="28"/>
          <w:szCs w:val="28"/>
          <w:highlight w:val="none"/>
          <w:lang w:val="en-US" w:eastAsia="zh-CN"/>
        </w:rPr>
        <w:t>.</w:t>
      </w:r>
      <w:r>
        <w:rPr>
          <w:rFonts w:hint="eastAsia" w:ascii="宋体" w:hAnsi="宋体" w:eastAsia="宋体" w:cs="宋体"/>
          <w:b/>
          <w:bCs/>
          <w:color w:val="auto"/>
          <w:sz w:val="28"/>
          <w:szCs w:val="28"/>
          <w:highlight w:val="none"/>
        </w:rPr>
        <w:t>评审标准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2.1</w:t>
      </w:r>
      <w:r>
        <w:rPr>
          <w:rFonts w:hint="eastAsia" w:ascii="宋体" w:hAnsi="宋体" w:eastAsia="宋体" w:cs="宋体"/>
          <w:b/>
          <w:bCs/>
          <w:color w:val="auto"/>
          <w:sz w:val="28"/>
          <w:szCs w:val="28"/>
          <w:highlight w:val="none"/>
        </w:rPr>
        <w:t>初步评审标准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2.1.1</w:t>
      </w:r>
      <w:r>
        <w:rPr>
          <w:rFonts w:hint="eastAsia" w:ascii="宋体" w:hAnsi="宋体" w:eastAsia="宋体" w:cs="宋体"/>
          <w:color w:val="auto"/>
          <w:sz w:val="21"/>
          <w:szCs w:val="21"/>
          <w:highlight w:val="none"/>
        </w:rPr>
        <w:t>形式评审标准：见评标办法前附表。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2.1.2</w:t>
      </w:r>
      <w:r>
        <w:rPr>
          <w:rFonts w:hint="eastAsia" w:ascii="宋体" w:hAnsi="宋体" w:eastAsia="宋体" w:cs="宋体"/>
          <w:color w:val="auto"/>
          <w:sz w:val="21"/>
          <w:szCs w:val="21"/>
          <w:highlight w:val="none"/>
        </w:rPr>
        <w:t>资格评审标准：见评标办法前附表。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响应性评审标准：见评标办法前附表。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2.2</w:t>
      </w:r>
      <w:r>
        <w:rPr>
          <w:rFonts w:hint="eastAsia" w:ascii="宋体" w:hAnsi="宋体" w:eastAsia="宋体" w:cs="宋体"/>
          <w:b/>
          <w:bCs/>
          <w:color w:val="auto"/>
          <w:sz w:val="28"/>
          <w:szCs w:val="28"/>
          <w:highlight w:val="none"/>
        </w:rPr>
        <w:t>分值构成与评分标准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2.2.1分值构成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2.2.2评标基准价计算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评标基准价计算方法：见评标办法前附表。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2.2.3投标报价的偏差率计算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投标报价的偏差率计算公式：见评标办法前附表。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2.2.4评分标准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21" w:name="3. 评标程序"/>
      <w:bookmarkEnd w:id="21"/>
      <w:bookmarkStart w:id="22" w:name="3. 评标程序"/>
      <w:bookmarkEnd w:id="22"/>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评标程序</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3.1</w:t>
      </w:r>
      <w:r>
        <w:rPr>
          <w:rFonts w:hint="eastAsia" w:ascii="宋体" w:hAnsi="宋体" w:eastAsia="宋体" w:cs="宋体"/>
          <w:b/>
          <w:bCs/>
          <w:color w:val="auto"/>
          <w:sz w:val="28"/>
          <w:szCs w:val="28"/>
          <w:highlight w:val="none"/>
        </w:rPr>
        <w:t>初步评审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3.1.1评标委员会可以要求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3.5.1 项至第 3.5.4 项规定的有关证明和证件的原件，以便核验。评标委员会依据本章第 2.1 款规定的标准对投标文件进行初步评审。有一项不符合评审标准的，评标委员会应当否决其投标。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3.1.2</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有以下情形之一的，评标委员会应当否决其投标：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1.4.2 项、第 1.4.3 项规定的任何一种情形的；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（2）串通投标或弄虚作假或有其他违法行为的；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（3）不按评标委员会要求澄清、说明或补正的。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3.1.3投标报价有算术错误的，评标委员会按以下原则对投标报价进行修正，修正的价格经</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书面确认后具有约束力。</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 xml:space="preserve">不接受修正价格的，评标委员会应当否决其投标。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（1）投标文件中的大写金额与小写金额不一致的，以大写金额为准；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3.2</w:t>
      </w:r>
      <w:r>
        <w:rPr>
          <w:rFonts w:hint="eastAsia" w:ascii="宋体" w:hAnsi="宋体" w:eastAsia="宋体" w:cs="宋体"/>
          <w:b/>
          <w:bCs/>
          <w:color w:val="auto"/>
          <w:sz w:val="28"/>
          <w:szCs w:val="28"/>
          <w:highlight w:val="none"/>
        </w:rPr>
        <w:t>详细评审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3.2.1评标委员会按本章第 2.2 款规定的量化因素和分值进行打分，并计算出综合评估得分。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（1）按本章评标办法前附表规定的评审因素和分值对商务部分计算出得分 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（2）按本章评标办法前附表规定的评审因素和分值对技术部分计算出得分 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3.2.2评分分值计算保留小数点后两位，小数点后第三位“四舍五入”。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3.2.3得分汇总 E=A+B。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3.2.4 </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得分 E=（E1+E2+E3+E4+E5）/5</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 评标委员会发现</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的报价明显低于其他投标报价，或者在设有标底时明显低于标底， 使得其投标报价可能低于其个别成本的，应当要求该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作出书面说明并提供相应的证明材料。</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不能合理说明或者不能提供相应证明材料的，评标委员会应当认定该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以低于成本报价竞标，否决其投标。</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3.3</w:t>
      </w:r>
      <w:r>
        <w:rPr>
          <w:rFonts w:hint="eastAsia" w:ascii="宋体" w:hAnsi="宋体" w:eastAsia="宋体" w:cs="宋体"/>
          <w:b/>
          <w:bCs/>
          <w:color w:val="auto"/>
          <w:sz w:val="28"/>
          <w:szCs w:val="28"/>
          <w:highlight w:val="none"/>
        </w:rPr>
        <w:t>投标文件的澄清和补正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3.3.1在评标过程中，评标委员会可以书面形式要求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对所提交投标文件中不明确的内容  进行书面澄清或说明，或者对细微偏差进行补正。评标委员会不接受</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主动提出的澄清、说明或补正。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3.3.2澄清、说明和补正不得改变投标文件的实质性内容。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的书面澄清、说明和补正属于投标文件的组成部分。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3.3.3评标委员会对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提交的澄清、说明或补正有疑问的，可以要求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进一步澄清、说明或补正，直至满足评标委员会的要求。</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3.4</w:t>
      </w:r>
      <w:r>
        <w:rPr>
          <w:rFonts w:hint="eastAsia" w:ascii="宋体" w:hAnsi="宋体" w:eastAsia="宋体" w:cs="宋体"/>
          <w:b/>
          <w:bCs/>
          <w:color w:val="auto"/>
          <w:sz w:val="28"/>
          <w:szCs w:val="28"/>
          <w:highlight w:val="none"/>
        </w:rPr>
        <w:t>评标结果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3.4.1除第二章“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须知”前附表授权直接确定中标人外，评标委员会按照得分由高到低  的顺序推荐中标候选人。确定中标人的原则：排名第一的中标候选人放弃中标、因不可抗力不能履行合同，投标文件提供虚假信息，或者被查实存在影响中标结果的违法行为等情形，不符合中标条件的，采购人可以按照评标委员会提出的中标候选人名单排序依次确定其他中标候选人为中标人， 也可以重新采购。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sectPr>
          <w:footerReference r:id="rId13" w:type="default"/>
          <w:pgSz w:w="11910" w:h="16840"/>
          <w:pgMar w:top="1134" w:right="1134" w:bottom="1134" w:left="1134" w:header="737" w:footer="624" w:gutter="0"/>
          <w:pgNumType w:fmt="decimal"/>
          <w:cols w:space="720" w:num="1"/>
          <w:rtlGutter w:val="0"/>
          <w:docGrid w:linePitch="0" w:charSpace="0"/>
        </w:sectPr>
      </w:pPr>
      <w:r>
        <w:rPr>
          <w:rFonts w:hint="eastAsia" w:ascii="宋体" w:hAnsi="宋体" w:eastAsia="宋体" w:cs="宋体"/>
          <w:color w:val="auto"/>
          <w:sz w:val="21"/>
          <w:szCs w:val="21"/>
          <w:highlight w:val="none"/>
          <w:lang w:val="en-US" w:eastAsia="zh-CN"/>
        </w:rPr>
        <w:t>3.4.2评标委员会完成评标后，应当向采购人提交书面评标报告。</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rPr>
      </w:pPr>
      <w:bookmarkStart w:id="23" w:name="第五章 发包人要求"/>
      <w:bookmarkEnd w:id="23"/>
      <w:bookmarkStart w:id="24" w:name="_bookmark3"/>
      <w:bookmarkEnd w:id="24"/>
      <w:bookmarkStart w:id="25" w:name="第四章 合同条款及格式"/>
      <w:bookmarkEnd w:id="25"/>
      <w:r>
        <w:rPr>
          <w:rFonts w:hint="eastAsia" w:ascii="宋体" w:hAnsi="宋体" w:eastAsia="宋体" w:cs="宋体"/>
          <w:b/>
          <w:bCs/>
          <w:color w:val="auto"/>
          <w:sz w:val="32"/>
          <w:szCs w:val="32"/>
          <w:highlight w:val="yellow"/>
        </w:rPr>
        <w:t>第四章 合同条款及格式</w:t>
      </w:r>
    </w:p>
    <w:p>
      <w:pPr>
        <w:keepNext w:val="0"/>
        <w:keepLines w:val="0"/>
        <w:widowControl/>
        <w:suppressLineNumbers w:val="0"/>
        <w:spacing w:line="360" w:lineRule="auto"/>
        <w:jc w:val="center"/>
        <w:rPr>
          <w:sz w:val="28"/>
          <w:szCs w:val="28"/>
        </w:rPr>
      </w:pPr>
      <w:r>
        <w:rPr>
          <w:rFonts w:hint="eastAsia" w:ascii="宋体" w:hAnsi="宋体" w:cs="宋体"/>
          <w:b/>
          <w:bCs/>
          <w:color w:val="000000"/>
          <w:kern w:val="0"/>
          <w:sz w:val="28"/>
          <w:szCs w:val="28"/>
          <w:lang w:val="en-US" w:eastAsia="zh-CN" w:bidi="ar"/>
        </w:rPr>
        <w:t>机械设备租赁</w:t>
      </w:r>
      <w:r>
        <w:rPr>
          <w:rFonts w:hint="eastAsia" w:ascii="宋体" w:hAnsi="宋体" w:eastAsia="宋体" w:cs="宋体"/>
          <w:b/>
          <w:bCs/>
          <w:color w:val="000000"/>
          <w:kern w:val="0"/>
          <w:sz w:val="28"/>
          <w:szCs w:val="28"/>
          <w:lang w:val="en-US" w:eastAsia="zh-CN" w:bidi="ar"/>
        </w:rPr>
        <w:t>合同</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1"/>
          <w:szCs w:val="21"/>
        </w:rPr>
      </w:pPr>
      <w:r>
        <w:rPr>
          <w:rFonts w:hint="eastAsia" w:ascii="宋体" w:hAnsi="宋体" w:cs="宋体"/>
          <w:b/>
          <w:bCs/>
          <w:color w:val="000000"/>
          <w:kern w:val="0"/>
          <w:sz w:val="21"/>
          <w:szCs w:val="21"/>
          <w:lang w:val="en-US" w:eastAsia="zh-CN" w:bidi="ar"/>
        </w:rPr>
        <w:t>承租</w:t>
      </w:r>
      <w:r>
        <w:rPr>
          <w:rFonts w:hint="eastAsia" w:ascii="宋体" w:hAnsi="宋体" w:eastAsia="宋体" w:cs="宋体"/>
          <w:b/>
          <w:bCs/>
          <w:color w:val="000000"/>
          <w:kern w:val="0"/>
          <w:sz w:val="21"/>
          <w:szCs w:val="21"/>
          <w:lang w:val="en-US" w:eastAsia="zh-CN" w:bidi="ar"/>
        </w:rPr>
        <w:t xml:space="preserve">人（以下简称甲方）： </w:t>
      </w:r>
      <w:r>
        <w:rPr>
          <w:rFonts w:hint="eastAsia" w:ascii="宋体" w:hAnsi="宋体" w:cs="宋体"/>
          <w:b/>
          <w:bCs/>
          <w:color w:val="000000"/>
          <w:kern w:val="0"/>
          <w:sz w:val="21"/>
          <w:szCs w:val="21"/>
          <w:lang w:val="en-US" w:eastAsia="zh-CN" w:bidi="ar"/>
        </w:rPr>
        <w:t>中水东北勘测设计研究有限责任公司</w:t>
      </w:r>
      <w:r>
        <w:rPr>
          <w:rFonts w:hint="eastAsia" w:ascii="宋体" w:hAnsi="宋体" w:eastAsia="宋体" w:cs="宋体"/>
          <w:b/>
          <w:bCs/>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1"/>
          <w:szCs w:val="21"/>
        </w:rPr>
      </w:pPr>
      <w:r>
        <w:rPr>
          <w:rFonts w:hint="eastAsia" w:ascii="宋体" w:hAnsi="宋体" w:cs="宋体"/>
          <w:b/>
          <w:bCs/>
          <w:color w:val="000000"/>
          <w:kern w:val="0"/>
          <w:sz w:val="21"/>
          <w:szCs w:val="21"/>
          <w:lang w:val="en-US" w:eastAsia="zh-CN" w:bidi="ar"/>
        </w:rPr>
        <w:t>出租</w:t>
      </w:r>
      <w:r>
        <w:rPr>
          <w:rFonts w:hint="eastAsia" w:ascii="宋体" w:hAnsi="宋体" w:eastAsia="宋体" w:cs="宋体"/>
          <w:b/>
          <w:bCs/>
          <w:color w:val="000000"/>
          <w:kern w:val="0"/>
          <w:sz w:val="21"/>
          <w:szCs w:val="21"/>
          <w:lang w:val="en-US" w:eastAsia="zh-CN" w:bidi="ar"/>
        </w:rPr>
        <w:t xml:space="preserve">人（以下简称乙方）：  </w:t>
      </w:r>
    </w:p>
    <w:p>
      <w:pPr>
        <w:pStyle w:val="34"/>
        <w:spacing w:line="360" w:lineRule="auto"/>
        <w:ind w:firstLine="422" w:firstLineChars="200"/>
        <w:rPr>
          <w:rFonts w:ascii="宋体" w:hAnsi="宋体"/>
          <w:b/>
          <w:kern w:val="0"/>
          <w:sz w:val="21"/>
          <w:szCs w:val="21"/>
        </w:rPr>
      </w:pPr>
      <w:r>
        <w:rPr>
          <w:rFonts w:ascii="宋体" w:hAnsi="宋体"/>
          <w:b/>
          <w:kern w:val="0"/>
          <w:sz w:val="21"/>
          <w:szCs w:val="21"/>
        </w:rPr>
        <w:t>第一条　</w:t>
      </w:r>
      <w:r>
        <w:rPr>
          <w:rFonts w:hint="eastAsia" w:ascii="宋体" w:hAnsi="宋体"/>
          <w:b/>
          <w:kern w:val="0"/>
          <w:sz w:val="21"/>
          <w:szCs w:val="21"/>
        </w:rPr>
        <w:t>总则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依照《中华人民共和国民法典》、《中华人民共和国建筑法》及其他相关法律、行政法规，遵循平等、自愿、公平和诚实信用的原则，鉴于</w:t>
      </w:r>
      <w:r>
        <w:rPr>
          <w:rFonts w:hint="eastAsia" w:ascii="宋体" w:hAnsi="宋体" w:cs="宋体"/>
          <w:color w:val="000000"/>
          <w:kern w:val="0"/>
          <w:sz w:val="21"/>
          <w:szCs w:val="21"/>
          <w:lang w:val="en-US" w:eastAsia="zh-CN" w:bidi="ar"/>
        </w:rPr>
        <w:t>建设单位</w:t>
      </w:r>
      <w:r>
        <w:rPr>
          <w:rFonts w:hint="eastAsia" w:ascii="宋体" w:hAnsi="宋体" w:eastAsia="宋体" w:cs="宋体"/>
          <w:color w:val="000000"/>
          <w:kern w:val="0"/>
          <w:sz w:val="21"/>
          <w:szCs w:val="21"/>
          <w:lang w:val="en-US" w:eastAsia="zh-CN" w:bidi="ar"/>
        </w:rPr>
        <w:t>(以下简称为“</w:t>
      </w:r>
      <w:r>
        <w:rPr>
          <w:rFonts w:hint="eastAsia" w:ascii="宋体" w:hAnsi="宋体" w:cs="宋体"/>
          <w:color w:val="000000"/>
          <w:kern w:val="0"/>
          <w:sz w:val="21"/>
          <w:szCs w:val="21"/>
          <w:highlight w:val="none"/>
          <w:lang w:val="en-US" w:eastAsia="zh-CN" w:bidi="ar"/>
        </w:rPr>
        <w:t>业主</w:t>
      </w:r>
      <w:r>
        <w:rPr>
          <w:rFonts w:hint="eastAsia" w:ascii="宋体" w:hAnsi="宋体" w:eastAsia="宋体" w:cs="宋体"/>
          <w:color w:val="000000"/>
          <w:kern w:val="0"/>
          <w:sz w:val="21"/>
          <w:szCs w:val="21"/>
          <w:lang w:val="en-US" w:eastAsia="zh-CN" w:bidi="ar"/>
        </w:rPr>
        <w:t>”) 与甲方已经签订</w:t>
      </w:r>
      <w:r>
        <w:rPr>
          <w:rFonts w:hint="eastAsia" w:ascii="宋体" w:hAnsi="宋体" w:cs="宋体"/>
          <w:color w:val="000000"/>
          <w:kern w:val="0"/>
          <w:sz w:val="21"/>
          <w:szCs w:val="21"/>
          <w:lang w:val="en-US" w:eastAsia="zh-CN" w:bidi="ar"/>
        </w:rPr>
        <w:t>EPC工程</w:t>
      </w:r>
      <w:r>
        <w:rPr>
          <w:rFonts w:hint="eastAsia" w:ascii="宋体" w:hAnsi="宋体" w:eastAsia="宋体" w:cs="宋体"/>
          <w:color w:val="000000"/>
          <w:kern w:val="0"/>
          <w:sz w:val="21"/>
          <w:szCs w:val="21"/>
          <w:lang w:val="en-US" w:eastAsia="zh-CN" w:bidi="ar"/>
        </w:rPr>
        <w:t>总承包合同[以下称为“总包合同”]，双方就</w:t>
      </w:r>
      <w:r>
        <w:rPr>
          <w:rFonts w:hint="eastAsia" w:ascii="宋体" w:hAnsi="宋体" w:cs="宋体"/>
          <w:color w:val="000000"/>
          <w:kern w:val="0"/>
          <w:sz w:val="21"/>
          <w:szCs w:val="21"/>
          <w:lang w:val="en-US" w:eastAsia="zh-CN" w:bidi="ar"/>
        </w:rPr>
        <w:t>机械设备租赁事宜</w:t>
      </w:r>
      <w:r>
        <w:rPr>
          <w:rFonts w:hint="eastAsia" w:ascii="宋体" w:hAnsi="宋体" w:eastAsia="宋体" w:cs="宋体"/>
          <w:color w:val="000000"/>
          <w:kern w:val="0"/>
          <w:sz w:val="21"/>
          <w:szCs w:val="21"/>
          <w:lang w:val="en-US" w:eastAsia="zh-CN" w:bidi="ar"/>
        </w:rPr>
        <w:t xml:space="preserve">协商达成一致，订立本合同。 </w:t>
      </w:r>
    </w:p>
    <w:p>
      <w:pPr>
        <w:pStyle w:val="12"/>
        <w:spacing w:line="360" w:lineRule="auto"/>
        <w:ind w:firstLine="422" w:firstLineChars="200"/>
        <w:rPr>
          <w:rFonts w:ascii="宋体" w:hAnsi="宋体" w:eastAsia="宋体"/>
          <w:b/>
          <w:sz w:val="21"/>
          <w:szCs w:val="21"/>
        </w:rPr>
      </w:pPr>
      <w:r>
        <w:rPr>
          <w:rFonts w:hAnsi="宋体"/>
          <w:b/>
          <w:kern w:val="0"/>
          <w:sz w:val="21"/>
          <w:szCs w:val="21"/>
        </w:rPr>
        <w:t>第二条</w:t>
      </w:r>
      <w:r>
        <w:rPr>
          <w:rFonts w:hint="eastAsia" w:hAnsi="宋体"/>
          <w:b/>
          <w:kern w:val="0"/>
          <w:sz w:val="21"/>
          <w:szCs w:val="21"/>
        </w:rPr>
        <w:t xml:space="preserve"> </w:t>
      </w:r>
      <w:r>
        <w:rPr>
          <w:rFonts w:hint="eastAsia" w:ascii="宋体" w:hAnsi="宋体" w:eastAsia="宋体"/>
          <w:b/>
          <w:sz w:val="21"/>
          <w:szCs w:val="21"/>
        </w:rPr>
        <w:t>工程概况</w:t>
      </w:r>
    </w:p>
    <w:p>
      <w:pPr>
        <w:spacing w:line="360" w:lineRule="auto"/>
        <w:ind w:firstLine="420" w:firstLineChars="200"/>
        <w:rPr>
          <w:rFonts w:hint="default" w:ascii="宋体" w:hAnsi="宋体" w:eastAsia="宋体"/>
          <w:sz w:val="21"/>
          <w:szCs w:val="21"/>
          <w:lang w:val="en-US" w:eastAsia="zh-CN"/>
        </w:rPr>
      </w:pPr>
      <w:r>
        <w:rPr>
          <w:rFonts w:hint="eastAsia" w:ascii="宋体" w:hAnsi="宋体" w:eastAsia="宋体"/>
          <w:sz w:val="21"/>
          <w:szCs w:val="21"/>
        </w:rPr>
        <w:t>2.1</w:t>
      </w:r>
      <w:r>
        <w:rPr>
          <w:rFonts w:hint="eastAsia" w:ascii="宋体" w:hAnsi="宋体" w:eastAsia="宋体"/>
          <w:sz w:val="21"/>
          <w:szCs w:val="21"/>
          <w:lang w:val="en-US" w:eastAsia="zh-CN"/>
        </w:rPr>
        <w:t xml:space="preserve"> </w:t>
      </w:r>
      <w:r>
        <w:rPr>
          <w:rFonts w:hint="eastAsia" w:ascii="宋体" w:hAnsi="宋体" w:eastAsia="宋体"/>
          <w:sz w:val="21"/>
          <w:szCs w:val="21"/>
        </w:rPr>
        <w:t>工程名称：</w:t>
      </w:r>
      <w:r>
        <w:rPr>
          <w:rFonts w:hint="eastAsia" w:ascii="宋体" w:hAnsi="宋体" w:eastAsia="宋体"/>
          <w:sz w:val="21"/>
          <w:szCs w:val="21"/>
          <w:u w:val="single"/>
        </w:rPr>
        <w:t>台安县农村供水提质增效工程</w:t>
      </w:r>
      <w:r>
        <w:rPr>
          <w:rFonts w:hint="eastAsia" w:ascii="宋体" w:hAnsi="宋体" w:eastAsia="宋体"/>
          <w:sz w:val="21"/>
          <w:szCs w:val="21"/>
          <w:u w:val="single"/>
          <w:lang w:val="en-US" w:eastAsia="zh-CN"/>
        </w:rPr>
        <w:t>EPC</w:t>
      </w:r>
    </w:p>
    <w:p>
      <w:pPr>
        <w:spacing w:line="360" w:lineRule="auto"/>
        <w:ind w:firstLine="420" w:firstLineChars="200"/>
        <w:rPr>
          <w:rFonts w:hint="eastAsia" w:ascii="宋体" w:hAnsi="宋体" w:eastAsia="宋体"/>
          <w:sz w:val="21"/>
          <w:szCs w:val="21"/>
          <w:u w:val="single"/>
          <w:lang w:val="en-US" w:eastAsia="zh-CN"/>
        </w:rPr>
      </w:pPr>
      <w:r>
        <w:rPr>
          <w:rFonts w:hint="eastAsia" w:ascii="宋体" w:hAnsi="宋体" w:eastAsia="宋体"/>
          <w:sz w:val="21"/>
          <w:szCs w:val="21"/>
          <w:highlight w:val="none"/>
        </w:rPr>
        <w:t>2.2 工程地点：</w:t>
      </w:r>
      <w:r>
        <w:rPr>
          <w:rFonts w:hint="eastAsia" w:ascii="宋体" w:hAnsi="宋体" w:eastAsia="宋体"/>
          <w:sz w:val="21"/>
          <w:szCs w:val="21"/>
          <w:u w:val="single"/>
          <w:lang w:val="en-US" w:eastAsia="zh-CN"/>
        </w:rPr>
        <w:t>本项目位于辽宁省鞍山市台安县境内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 w:val="0"/>
          <w:bCs w:val="0"/>
          <w:color w:val="000000"/>
          <w:kern w:val="0"/>
          <w:sz w:val="21"/>
          <w:szCs w:val="21"/>
          <w:lang w:val="en-US" w:eastAsia="zh-CN" w:bidi="ar"/>
        </w:rPr>
      </w:pPr>
      <w:r>
        <w:rPr>
          <w:rFonts w:hint="eastAsia" w:ascii="宋体" w:hAnsi="宋体" w:eastAsia="宋体"/>
          <w:sz w:val="21"/>
          <w:szCs w:val="21"/>
          <w:u w:val="none"/>
          <w:lang w:val="en-US" w:eastAsia="zh-CN"/>
        </w:rPr>
        <w:t xml:space="preserve">2.3 </w:t>
      </w:r>
      <w:r>
        <w:rPr>
          <w:rFonts w:hint="eastAsia" w:ascii="宋体" w:hAnsi="宋体" w:cs="宋体"/>
          <w:color w:val="000000"/>
          <w:kern w:val="0"/>
          <w:sz w:val="21"/>
          <w:szCs w:val="21"/>
          <w:lang w:val="en-US" w:eastAsia="zh-CN" w:bidi="ar"/>
        </w:rPr>
        <w:t>机械设备租赁工程</w:t>
      </w:r>
      <w:r>
        <w:rPr>
          <w:rFonts w:hint="eastAsia" w:ascii="宋体" w:hAnsi="宋体" w:eastAsia="宋体" w:cs="宋体"/>
          <w:b w:val="0"/>
          <w:bCs w:val="0"/>
          <w:color w:val="000000"/>
          <w:kern w:val="0"/>
          <w:sz w:val="21"/>
          <w:szCs w:val="21"/>
          <w:lang w:val="en-US" w:eastAsia="zh-CN" w:bidi="ar"/>
        </w:rPr>
        <w:t>范围：</w:t>
      </w:r>
      <w:r>
        <w:rPr>
          <w:rFonts w:hint="eastAsia" w:ascii="宋体" w:hAnsi="宋体" w:eastAsia="宋体" w:cs="宋体"/>
          <w:b w:val="0"/>
          <w:bCs w:val="0"/>
          <w:i w:val="0"/>
          <w:iCs w:val="0"/>
          <w:color w:val="000000"/>
          <w:kern w:val="0"/>
          <w:sz w:val="21"/>
          <w:szCs w:val="21"/>
          <w:u w:val="none"/>
          <w:lang w:val="en-US" w:eastAsia="zh-CN" w:bidi="ar"/>
        </w:rPr>
        <w:t>城市供水管网延伸至“七站”输水管线、“七站、八厂”出水厂（泵站）后输水主管网工程、村内管网工程、村内管网入户工程，最终施工至入户水表、水龙头，以上所有施工涉及的机械设备租赁（含机械）事宜。</w:t>
      </w:r>
      <w:r>
        <w:rPr>
          <w:rFonts w:hint="eastAsia" w:ascii="宋体" w:hAnsi="宋体" w:eastAsia="宋体" w:cs="宋体"/>
          <w:b w:val="0"/>
          <w:bCs w:val="0"/>
          <w:color w:val="000000"/>
          <w:kern w:val="0"/>
          <w:sz w:val="21"/>
          <w:szCs w:val="21"/>
          <w:lang w:val="en-US" w:eastAsia="zh-CN" w:bidi="ar"/>
        </w:rPr>
        <w:t xml:space="preserve"> </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b/>
          <w:kern w:val="0"/>
          <w:sz w:val="21"/>
          <w:szCs w:val="21"/>
        </w:rPr>
        <w:t>第三条</w:t>
      </w:r>
      <w:r>
        <w:rPr>
          <w:rFonts w:hint="eastAsia" w:ascii="宋体" w:hAnsi="宋体"/>
          <w:b/>
          <w:kern w:val="0"/>
          <w:sz w:val="21"/>
          <w:szCs w:val="21"/>
        </w:rPr>
        <w:t xml:space="preserve"> </w:t>
      </w:r>
      <w:r>
        <w:rPr>
          <w:rFonts w:ascii="宋体" w:hAnsi="宋体" w:eastAsia="宋体"/>
          <w:b/>
          <w:kern w:val="0"/>
          <w:sz w:val="21"/>
          <w:szCs w:val="21"/>
        </w:rPr>
        <w:t>租赁设备名称及</w:t>
      </w:r>
      <w:r>
        <w:rPr>
          <w:rFonts w:hint="eastAsia" w:ascii="宋体" w:hAnsi="宋体"/>
          <w:b/>
          <w:kern w:val="0"/>
          <w:sz w:val="21"/>
          <w:szCs w:val="21"/>
          <w:lang w:val="en-US" w:eastAsia="zh-CN"/>
        </w:rPr>
        <w:t>清单</w:t>
      </w:r>
      <w:r>
        <w:rPr>
          <w:rFonts w:ascii="宋体" w:hAnsi="宋体" w:eastAsia="宋体"/>
          <w:b/>
          <w:kern w:val="0"/>
          <w:sz w:val="21"/>
          <w:szCs w:val="21"/>
        </w:rPr>
        <w:t>明细表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Times New Roman"/>
          <w:b w:val="0"/>
          <w:kern w:val="0"/>
          <w:sz w:val="21"/>
          <w:szCs w:val="21"/>
          <w:lang w:val="en-US" w:eastAsia="zh-CN"/>
        </w:rPr>
      </w:pPr>
      <w:r>
        <w:rPr>
          <w:rFonts w:hint="eastAsia" w:ascii="宋体" w:hAnsi="宋体" w:eastAsia="宋体" w:cs="Times New Roman"/>
          <w:b w:val="0"/>
          <w:kern w:val="0"/>
          <w:sz w:val="21"/>
          <w:szCs w:val="21"/>
        </w:rPr>
        <w:t>租赁设备名称及价格明细表</w:t>
      </w:r>
      <w:r>
        <w:rPr>
          <w:rFonts w:hint="eastAsia" w:ascii="宋体" w:hAnsi="宋体" w:eastAsia="宋体" w:cs="Times New Roman"/>
          <w:b w:val="0"/>
          <w:kern w:val="0"/>
          <w:sz w:val="21"/>
          <w:szCs w:val="21"/>
          <w:lang w:val="en-US" w:eastAsia="zh-CN"/>
        </w:rPr>
        <w:t>详见附件</w:t>
      </w:r>
      <w:r>
        <w:rPr>
          <w:rFonts w:hint="eastAsia" w:ascii="宋体" w:hAnsi="宋体" w:eastAsia="宋体" w:cs="Times New Roman"/>
          <w:kern w:val="0"/>
          <w:sz w:val="21"/>
          <w:szCs w:val="21"/>
          <w:lang w:val="en-US" w:eastAsia="zh-CN" w:bidi="ar-SA"/>
        </w:rPr>
        <w:t>《机械设备租赁清单》。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本设备租赁合同采用固定综合单价方式。</w:t>
      </w:r>
    </w:p>
    <w:p>
      <w:pPr>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line="360" w:lineRule="auto"/>
        <w:ind w:firstLine="420" w:firstLineChars="200"/>
        <w:contextualSpacing/>
        <w:jc w:val="left"/>
        <w:textAlignment w:val="auto"/>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签约合同价（含税）为：</w:t>
      </w:r>
      <w:r>
        <w:rPr>
          <w:rFonts w:hint="eastAsia" w:ascii="宋体" w:hAnsi="宋体" w:eastAsia="宋体" w:cs="Times New Roman"/>
          <w:kern w:val="0"/>
          <w:sz w:val="21"/>
          <w:szCs w:val="21"/>
          <w:u w:val="single"/>
          <w:lang w:val="en-US" w:eastAsia="zh-CN" w:bidi="ar-SA"/>
        </w:rPr>
        <w:t>人民币（大写）        （¥       元）</w:t>
      </w:r>
      <w:r>
        <w:rPr>
          <w:rFonts w:hint="eastAsia" w:ascii="宋体" w:hAnsi="宋体" w:eastAsia="宋体" w:cs="Times New Roman"/>
          <w:kern w:val="0"/>
          <w:sz w:val="21"/>
          <w:szCs w:val="21"/>
          <w:lang w:val="en-US" w:eastAsia="zh-CN" w:bidi="ar-SA"/>
        </w:rPr>
        <w:t>，适用税率1</w:t>
      </w:r>
      <w:r>
        <w:rPr>
          <w:rFonts w:hint="eastAsia" w:ascii="宋体" w:hAnsi="宋体" w:eastAsia="宋体" w:cs="Times New Roman"/>
          <w:kern w:val="0"/>
          <w:sz w:val="21"/>
          <w:szCs w:val="21"/>
          <w:highlight w:val="none"/>
          <w:lang w:val="en-US" w:eastAsia="zh-CN" w:bidi="ar-SA"/>
        </w:rPr>
        <w:t>3 %</w:t>
      </w:r>
      <w:r>
        <w:rPr>
          <w:rFonts w:hint="eastAsia" w:ascii="宋体" w:hAnsi="宋体" w:eastAsia="宋体" w:cs="Times New Roman"/>
          <w:kern w:val="0"/>
          <w:sz w:val="21"/>
          <w:szCs w:val="21"/>
          <w:lang w:val="en-US" w:eastAsia="zh-CN" w:bidi="ar-SA"/>
        </w:rPr>
        <w:t>，税金为</w:t>
      </w:r>
      <w:r>
        <w:rPr>
          <w:rFonts w:hint="eastAsia" w:ascii="宋体" w:hAnsi="宋体" w:eastAsia="宋体" w:cs="Times New Roman"/>
          <w:kern w:val="0"/>
          <w:sz w:val="21"/>
          <w:szCs w:val="21"/>
          <w:u w:val="single"/>
          <w:lang w:val="en-US" w:eastAsia="zh-CN" w:bidi="ar-SA"/>
        </w:rPr>
        <w:t>人民币（大写）        （¥       元）</w:t>
      </w:r>
      <w:r>
        <w:rPr>
          <w:rFonts w:hint="eastAsia" w:ascii="宋体" w:hAnsi="宋体" w:eastAsia="宋体" w:cs="Times New Roman"/>
          <w:kern w:val="0"/>
          <w:sz w:val="21"/>
          <w:szCs w:val="21"/>
          <w:lang w:val="en-US" w:eastAsia="zh-CN" w:bidi="ar-SA"/>
        </w:rPr>
        <w:t>。《机械</w:t>
      </w:r>
      <w:r>
        <w:rPr>
          <w:rFonts w:hint="eastAsia" w:ascii="宋体" w:hAnsi="宋体" w:eastAsia="宋体" w:cs="Times New Roman"/>
          <w:kern w:val="0"/>
          <w:sz w:val="21"/>
          <w:szCs w:val="21"/>
          <w:highlight w:val="none"/>
          <w:lang w:val="en-US" w:eastAsia="zh-CN" w:bidi="ar-SA"/>
        </w:rPr>
        <w:t>设备租赁清单</w:t>
      </w:r>
      <w:r>
        <w:rPr>
          <w:rFonts w:hint="eastAsia" w:ascii="宋体" w:hAnsi="宋体" w:eastAsia="宋体" w:cs="Times New Roman"/>
          <w:kern w:val="0"/>
          <w:sz w:val="21"/>
          <w:szCs w:val="21"/>
          <w:lang w:val="en-US" w:eastAsia="zh-CN" w:bidi="ar-SA"/>
        </w:rPr>
        <w:t>》表中的工程量为暂定工程量、此价格仅为双方签订合同时暂定价格，其机械设备租赁单价为根据图纸范围内实施完成对应工程量所投入的设备租赁费用固定综合单价，实际结算以《机械</w:t>
      </w:r>
      <w:r>
        <w:rPr>
          <w:rFonts w:hint="eastAsia" w:ascii="宋体" w:hAnsi="宋体" w:eastAsia="宋体" w:cs="Times New Roman"/>
          <w:kern w:val="0"/>
          <w:sz w:val="21"/>
          <w:szCs w:val="21"/>
          <w:highlight w:val="none"/>
          <w:lang w:val="en-US" w:eastAsia="zh-CN" w:bidi="ar-SA"/>
        </w:rPr>
        <w:t>设备租赁清单</w:t>
      </w:r>
      <w:r>
        <w:rPr>
          <w:rFonts w:hint="eastAsia" w:ascii="宋体" w:hAnsi="宋体" w:eastAsia="宋体" w:cs="Times New Roman"/>
          <w:kern w:val="0"/>
          <w:sz w:val="21"/>
          <w:szCs w:val="21"/>
          <w:lang w:val="en-US" w:eastAsia="zh-CN" w:bidi="ar-SA"/>
        </w:rPr>
        <w:t>》所列项目子目的单价和施工图范围内实际完成的、经甲方和发包人验收确认的合格工程数量为准。</w:t>
      </w:r>
    </w:p>
    <w:p>
      <w:pPr>
        <w:spacing w:line="360" w:lineRule="auto"/>
        <w:ind w:firstLine="420" w:firstLineChars="200"/>
        <w:rPr>
          <w:rFonts w:hint="eastAsia" w:ascii="宋体" w:hAnsi="宋体" w:eastAsia="宋体"/>
          <w:sz w:val="21"/>
          <w:szCs w:val="21"/>
          <w:highlight w:val="yellow"/>
          <w:u w:val="single"/>
          <w:lang w:eastAsia="zh-CN"/>
        </w:rPr>
      </w:pPr>
      <w:r>
        <w:rPr>
          <w:rFonts w:hint="eastAsia" w:ascii="宋体" w:hAnsi="宋体" w:eastAsia="宋体"/>
          <w:sz w:val="21"/>
          <w:szCs w:val="21"/>
          <w:highlight w:val="none"/>
        </w:rPr>
        <w:t>3.1 本工程需要使用的全部机械</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包括且</w:t>
      </w:r>
      <w:r>
        <w:rPr>
          <w:rFonts w:hint="eastAsia" w:ascii="宋体" w:hAnsi="宋体" w:eastAsia="宋体" w:cs="Times New Roman"/>
          <w:sz w:val="21"/>
          <w:szCs w:val="21"/>
          <w:highlight w:val="none"/>
          <w:lang w:val="en-US" w:eastAsia="zh-CN"/>
        </w:rPr>
        <w:t>不限于挖掘机、装载机、压路机、顶管机、小型顶管设备、平板打夯机、推土机、自卸吊车、汽车吊、钢筋混凝土加工相关机械、发电机等的租赁</w:t>
      </w:r>
      <w:r>
        <w:rPr>
          <w:rFonts w:hint="eastAsia" w:ascii="宋体" w:hAnsi="宋体" w:cs="Times New Roman"/>
          <w:sz w:val="21"/>
          <w:szCs w:val="21"/>
          <w:highlight w:val="none"/>
          <w:lang w:val="en-US" w:eastAsia="zh-CN"/>
        </w:rPr>
        <w:t>、机械</w:t>
      </w:r>
      <w:r>
        <w:rPr>
          <w:rFonts w:hint="eastAsia" w:ascii="宋体" w:hAnsi="宋体" w:eastAsia="宋体" w:cs="Times New Roman"/>
          <w:sz w:val="21"/>
          <w:szCs w:val="21"/>
          <w:highlight w:val="none"/>
          <w:lang w:val="en-US" w:eastAsia="zh-CN"/>
        </w:rPr>
        <w:t>设备</w:t>
      </w:r>
      <w:r>
        <w:rPr>
          <w:rFonts w:hint="eastAsia" w:ascii="宋体" w:hAnsi="宋体" w:cs="Times New Roman"/>
          <w:sz w:val="21"/>
          <w:szCs w:val="21"/>
          <w:highlight w:val="none"/>
          <w:lang w:val="en-US" w:eastAsia="zh-CN"/>
        </w:rPr>
        <w:t>司机或</w:t>
      </w:r>
      <w:r>
        <w:rPr>
          <w:rFonts w:hint="eastAsia" w:ascii="宋体" w:hAnsi="宋体" w:eastAsia="宋体" w:cs="Times New Roman"/>
          <w:sz w:val="21"/>
          <w:szCs w:val="21"/>
          <w:highlight w:val="none"/>
          <w:lang w:val="en-US" w:eastAsia="zh-CN"/>
        </w:rPr>
        <w:t>配备的合格的机械操作人</w:t>
      </w:r>
      <w:r>
        <w:rPr>
          <w:rFonts w:hint="eastAsia" w:ascii="宋体" w:hAnsi="宋体" w:cs="Times New Roman"/>
          <w:sz w:val="21"/>
          <w:szCs w:val="21"/>
          <w:highlight w:val="none"/>
          <w:lang w:val="en-US" w:eastAsia="zh-CN"/>
        </w:rPr>
        <w:t>员</w:t>
      </w:r>
      <w:r>
        <w:rPr>
          <w:rFonts w:hint="eastAsia" w:ascii="宋体" w:hAnsi="宋体" w:eastAsia="宋体" w:cs="Times New Roman"/>
          <w:sz w:val="21"/>
          <w:szCs w:val="21"/>
          <w:highlight w:val="none"/>
          <w:lang w:val="en-US" w:eastAsia="zh-CN"/>
        </w:rPr>
        <w:t>，具体施工内容以施工图纸及工程量清单为准，</w:t>
      </w:r>
      <w:r>
        <w:rPr>
          <w:rFonts w:hint="eastAsia" w:ascii="宋体" w:hAnsi="宋体" w:eastAsia="宋体"/>
          <w:sz w:val="21"/>
          <w:szCs w:val="21"/>
          <w:highlight w:val="none"/>
        </w:rPr>
        <w:t>均由乙方负责提供并承担费用（包括机械的保养与维修</w:t>
      </w:r>
      <w:r>
        <w:rPr>
          <w:rFonts w:hint="eastAsia" w:ascii="宋体" w:hAnsi="宋体" w:eastAsia="宋体"/>
          <w:sz w:val="21"/>
          <w:szCs w:val="21"/>
          <w:highlight w:val="none"/>
          <w:lang w:val="en-US" w:eastAsia="zh-CN"/>
        </w:rPr>
        <w:t>费用</w:t>
      </w:r>
      <w:r>
        <w:rPr>
          <w:rFonts w:hint="eastAsia" w:ascii="宋体" w:hAnsi="宋体" w:eastAsia="宋体"/>
          <w:sz w:val="21"/>
          <w:szCs w:val="21"/>
          <w:highlight w:val="none"/>
        </w:rPr>
        <w:t>），乙方提供的所有机械在撤出前，必须经过甲方项目部同意方可撤场，否则造成的经济损失都由乙方承担</w:t>
      </w:r>
      <w:r>
        <w:rPr>
          <w:rFonts w:hint="eastAsia" w:ascii="宋体" w:hAnsi="宋体" w:eastAsia="宋体"/>
          <w:sz w:val="21"/>
          <w:szCs w:val="21"/>
          <w:highlight w:val="none"/>
          <w:lang w:eastAsia="zh-CN"/>
        </w:rPr>
        <w:t>。</w:t>
      </w:r>
    </w:p>
    <w:p>
      <w:pPr>
        <w:spacing w:line="360" w:lineRule="auto"/>
        <w:ind w:firstLine="420" w:firstLineChars="200"/>
        <w:rPr>
          <w:rFonts w:hint="eastAsia" w:ascii="宋体" w:hAnsi="宋体" w:eastAsia="宋体"/>
          <w:sz w:val="21"/>
          <w:szCs w:val="21"/>
          <w:highlight w:val="none"/>
          <w:u w:val="single"/>
        </w:rPr>
      </w:pPr>
      <w:r>
        <w:rPr>
          <w:rFonts w:hint="eastAsia" w:ascii="宋体" w:hAnsi="宋体" w:eastAsia="宋体"/>
          <w:sz w:val="21"/>
          <w:szCs w:val="21"/>
          <w:highlight w:val="none"/>
          <w:u w:val="single"/>
        </w:rPr>
        <w:t>乙方所供应的所有机械设备及其他物件都由乙方自行负责日常保养、保管、清洗并承担相应的费用。乙方要严格执行相关操作规程，加强管理，保证设备经常保持良好状态，充分发挥作用。</w:t>
      </w:r>
    </w:p>
    <w:p>
      <w:pPr>
        <w:pStyle w:val="25"/>
        <w:spacing w:line="360" w:lineRule="auto"/>
        <w:ind w:firstLine="420" w:firstLineChars="200"/>
        <w:contextualSpacing/>
        <w:rPr>
          <w:rFonts w:ascii="宋体" w:hAnsi="宋体" w:eastAsia="宋体" w:cs="Times New Roman"/>
          <w:color w:val="auto"/>
          <w:sz w:val="21"/>
          <w:szCs w:val="21"/>
          <w:u w:val="single"/>
        </w:rPr>
      </w:pPr>
      <w:r>
        <w:rPr>
          <w:rFonts w:hint="eastAsia" w:ascii="宋体" w:hAnsi="宋体" w:eastAsia="宋体" w:cs="Times New Roman"/>
          <w:color w:val="auto"/>
          <w:sz w:val="21"/>
          <w:szCs w:val="21"/>
          <w:u w:val="single"/>
        </w:rPr>
        <w:t>注</w:t>
      </w:r>
      <w:r>
        <w:rPr>
          <w:rFonts w:ascii="宋体" w:hAnsi="宋体" w:eastAsia="宋体" w:cs="Times New Roman"/>
          <w:color w:val="auto"/>
          <w:sz w:val="21"/>
          <w:szCs w:val="21"/>
          <w:u w:val="single"/>
        </w:rPr>
        <w:t>1</w:t>
      </w:r>
      <w:r>
        <w:rPr>
          <w:rFonts w:hint="eastAsia" w:ascii="宋体" w:hAnsi="宋体" w:eastAsia="宋体" w:cs="Times New Roman"/>
          <w:color w:val="auto"/>
          <w:sz w:val="21"/>
          <w:szCs w:val="21"/>
          <w:u w:val="single"/>
        </w:rPr>
        <w:t>、本合同租费</w:t>
      </w:r>
      <w:r>
        <w:rPr>
          <w:rFonts w:hint="eastAsia" w:ascii="宋体" w:hAnsi="宋体" w:eastAsia="宋体" w:cs="Times New Roman"/>
          <w:color w:val="auto"/>
          <w:sz w:val="21"/>
          <w:szCs w:val="21"/>
          <w:u w:val="single"/>
          <w:lang w:val="en-US" w:eastAsia="zh-CN"/>
        </w:rPr>
        <w:t>单价</w:t>
      </w:r>
      <w:r>
        <w:rPr>
          <w:rFonts w:hint="eastAsia" w:ascii="宋体" w:hAnsi="宋体" w:eastAsia="宋体" w:cs="Times New Roman"/>
          <w:color w:val="auto"/>
          <w:sz w:val="21"/>
          <w:szCs w:val="21"/>
          <w:u w:val="single"/>
        </w:rPr>
        <w:t>均为</w:t>
      </w:r>
      <w:r>
        <w:rPr>
          <w:rFonts w:hint="eastAsia" w:ascii="宋体" w:hAnsi="宋体" w:eastAsia="宋体" w:cs="Times New Roman"/>
          <w:color w:val="auto"/>
          <w:sz w:val="21"/>
          <w:szCs w:val="21"/>
          <w:u w:val="single"/>
          <w:lang w:val="en-US" w:eastAsia="zh-CN"/>
        </w:rPr>
        <w:t>含</w:t>
      </w:r>
      <w:r>
        <w:rPr>
          <w:rFonts w:hint="eastAsia" w:ascii="宋体" w:hAnsi="宋体" w:eastAsia="宋体" w:cs="Times New Roman"/>
          <w:color w:val="auto"/>
          <w:sz w:val="21"/>
          <w:szCs w:val="21"/>
          <w:highlight w:val="none"/>
          <w:u w:val="single"/>
          <w:lang w:val="en-US" w:eastAsia="zh-CN"/>
        </w:rPr>
        <w:t>13%增值税税额</w:t>
      </w:r>
      <w:r>
        <w:rPr>
          <w:rFonts w:hint="eastAsia" w:ascii="宋体" w:hAnsi="宋体" w:eastAsia="宋体" w:cs="Times New Roman"/>
          <w:color w:val="auto"/>
          <w:sz w:val="21"/>
          <w:szCs w:val="21"/>
          <w:u w:val="single"/>
          <w:lang w:val="en-US" w:eastAsia="zh-CN"/>
        </w:rPr>
        <w:t>的含税</w:t>
      </w:r>
      <w:r>
        <w:rPr>
          <w:rFonts w:hint="eastAsia" w:ascii="宋体" w:hAnsi="宋体" w:eastAsia="宋体" w:cs="Times New Roman"/>
          <w:color w:val="auto"/>
          <w:sz w:val="21"/>
          <w:szCs w:val="21"/>
          <w:u w:val="single"/>
        </w:rPr>
        <w:t>价格。租费</w:t>
      </w:r>
      <w:r>
        <w:rPr>
          <w:rFonts w:hint="eastAsia" w:ascii="宋体" w:hAnsi="宋体" w:eastAsia="宋体" w:cs="Times New Roman"/>
          <w:color w:val="auto"/>
          <w:sz w:val="21"/>
          <w:szCs w:val="21"/>
          <w:u w:val="single"/>
          <w:lang w:val="en-US" w:eastAsia="zh-CN"/>
        </w:rPr>
        <w:t>单价</w:t>
      </w:r>
      <w:r>
        <w:rPr>
          <w:rFonts w:hint="eastAsia" w:ascii="宋体" w:hAnsi="宋体" w:eastAsia="宋体" w:cs="Times New Roman"/>
          <w:color w:val="auto"/>
          <w:sz w:val="21"/>
          <w:szCs w:val="21"/>
          <w:u w:val="single"/>
        </w:rPr>
        <w:t>中已包含设备所有必须发生的费用，包括但不限于：</w:t>
      </w:r>
      <w:r>
        <w:rPr>
          <w:rFonts w:hint="eastAsia" w:ascii="宋体" w:hAnsi="宋体" w:eastAsia="宋体" w:cs="Times New Roman"/>
          <w:color w:val="auto"/>
          <w:sz w:val="21"/>
          <w:szCs w:val="21"/>
          <w:u w:val="single"/>
          <w:lang w:val="en-US" w:eastAsia="zh-CN"/>
        </w:rPr>
        <w:t>机械设备司机及专项设备的操作工的工资、</w:t>
      </w:r>
      <w:r>
        <w:rPr>
          <w:rFonts w:hint="eastAsia" w:ascii="宋体" w:hAnsi="宋体" w:eastAsia="宋体" w:cs="Times New Roman"/>
          <w:color w:val="auto"/>
          <w:sz w:val="21"/>
          <w:szCs w:val="21"/>
          <w:u w:val="single"/>
        </w:rPr>
        <w:t>租赁费</w:t>
      </w:r>
      <w:r>
        <w:rPr>
          <w:rFonts w:hint="eastAsia" w:ascii="宋体" w:hAnsi="宋体" w:eastAsia="宋体" w:cs="Times New Roman"/>
          <w:color w:val="auto"/>
          <w:sz w:val="21"/>
          <w:szCs w:val="21"/>
          <w:u w:val="single"/>
          <w:lang w:eastAsia="zh-CN"/>
        </w:rPr>
        <w:t>（</w:t>
      </w:r>
      <w:r>
        <w:rPr>
          <w:rFonts w:hint="eastAsia" w:ascii="宋体" w:hAnsi="宋体" w:eastAsia="宋体" w:cs="Times New Roman"/>
          <w:color w:val="auto"/>
          <w:sz w:val="21"/>
          <w:szCs w:val="21"/>
          <w:u w:val="single"/>
          <w:lang w:val="en-US" w:eastAsia="zh-CN"/>
        </w:rPr>
        <w:t>包含油、电等设备动力费用)</w:t>
      </w:r>
      <w:r>
        <w:rPr>
          <w:rFonts w:hint="eastAsia" w:ascii="宋体" w:hAnsi="宋体" w:eastAsia="宋体" w:cs="Times New Roman"/>
          <w:color w:val="auto"/>
          <w:sz w:val="21"/>
          <w:szCs w:val="21"/>
          <w:u w:val="single"/>
        </w:rPr>
        <w:t>、维修保养费、机械的运费、安装、拆卸、调试、政府部门检测验收费用等。</w:t>
      </w:r>
      <w:r>
        <w:rPr>
          <w:rFonts w:hint="eastAsia" w:ascii="宋体" w:hAnsi="宋体" w:eastAsia="宋体"/>
          <w:sz w:val="21"/>
          <w:szCs w:val="21"/>
          <w:highlight w:val="none"/>
          <w:u w:val="single"/>
        </w:rPr>
        <w:t>综合单价中包含项目施工配合费</w:t>
      </w:r>
      <w:r>
        <w:rPr>
          <w:rFonts w:hint="eastAsia" w:ascii="宋体" w:hAnsi="宋体" w:eastAsia="宋体"/>
          <w:sz w:val="21"/>
          <w:szCs w:val="21"/>
          <w:highlight w:val="none"/>
          <w:u w:val="single"/>
          <w:lang w:eastAsia="zh-CN"/>
        </w:rPr>
        <w:t>。</w:t>
      </w:r>
      <w:r>
        <w:rPr>
          <w:rFonts w:hint="eastAsia" w:ascii="宋体" w:hAnsi="宋体" w:eastAsia="宋体" w:cs="Times New Roman"/>
          <w:color w:val="auto"/>
          <w:sz w:val="21"/>
          <w:szCs w:val="21"/>
          <w:u w:val="single"/>
        </w:rPr>
        <w:t>乙方承担价格上涨的风险。</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注</w:t>
      </w:r>
      <w:r>
        <w:rPr>
          <w:rFonts w:ascii="宋体" w:hAnsi="宋体" w:eastAsia="宋体" w:cs="Times New Roman"/>
          <w:color w:val="auto"/>
          <w:sz w:val="21"/>
          <w:szCs w:val="21"/>
        </w:rPr>
        <w:t>2</w:t>
      </w:r>
      <w:r>
        <w:rPr>
          <w:rFonts w:hint="eastAsia" w:ascii="宋体" w:hAnsi="宋体" w:eastAsia="宋体" w:cs="Times New Roman"/>
          <w:color w:val="auto"/>
          <w:sz w:val="21"/>
          <w:szCs w:val="21"/>
        </w:rPr>
        <w:t>、设备工作时间由甲方安排，满足工程施工需要。</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3</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 xml:space="preserve">乙方现场施工范围内的机械设备使用安全、文明施工必须达到甲方要求，安全生产措施费按工程量清单单独列项、文明施工措施费用包含在机械设备租赁单价中。如乙方现场施工范围内为司机提供的临建费用自行承担。如乙方安全、文明、质量、进度等方面未达到甲方要求或未能完成合同约定的全部工作内容，甲方有权安排其它施工队伍施工，所产生费用由乙方承担，若所发生的机械设备租赁单价超过本合同约定的单价，超出的费用同样由乙方承担，从乙方的机械设备租赁款中扣除。 </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4</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 xml:space="preserve">乙方为进行施工准备所需要机械、设备的调遣费、进出场费以及临时设施费等，已摊销在相应租赁单价中，甲方不另行支付。 </w:t>
      </w:r>
    </w:p>
    <w:p>
      <w:pPr>
        <w:pStyle w:val="25"/>
        <w:spacing w:line="360" w:lineRule="auto"/>
        <w:ind w:firstLine="420" w:firstLineChars="200"/>
        <w:contextualSpacing/>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5</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为工程总承包项目部提供的办公、生活及文化福利建筑和必要设施、仓库等必要的办公生活条件（包括办公桌椅、工程总承包项目部管理人员每日三餐服务）等，其费用已在施工房屋建筑工程费里里按项包干，甲方不另行支付。</w:t>
      </w:r>
    </w:p>
    <w:p>
      <w:pPr>
        <w:pStyle w:val="25"/>
        <w:spacing w:line="360" w:lineRule="auto"/>
        <w:ind w:firstLine="420" w:firstLineChars="200"/>
        <w:contextualSpacing/>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主要用于建筑工程（包括管材到货现场）的临时用电、用水、临时道路等内容，包括但不限于总承包联合体项目部施工房屋建筑工程的水、电、物业管理费、清单中单独列项的临时工程费根据《辽宁省水利工程设计概（估）算编制规定》、《辽宁省建设工程计价依据》等现行额定文件所涵盖的内容等，其费用均已在临时工程费里按项包干，甲方不另行支付。</w:t>
      </w:r>
    </w:p>
    <w:p>
      <w:pPr>
        <w:pStyle w:val="25"/>
        <w:spacing w:line="360" w:lineRule="auto"/>
        <w:ind w:firstLine="420" w:firstLineChars="200"/>
        <w:contextualSpacing/>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为工程总承包项目部驻地和整个工程施工区域的废污水处理、洒水降尘、固体废弃物处理等涉及机械设备（不限于废水处理设备、洒水车、废弃物处理设备等）的使用（以工程量清单详细内容为准），其设备租赁费用已在环境保护工程费里按项包干，甲方不另行支付。</w:t>
      </w:r>
    </w:p>
    <w:p>
      <w:pPr>
        <w:pStyle w:val="25"/>
        <w:spacing w:line="360" w:lineRule="auto"/>
        <w:ind w:firstLine="420" w:firstLineChars="200"/>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注</w:t>
      </w:r>
      <w:r>
        <w:rPr>
          <w:rFonts w:hint="eastAsia" w:ascii="宋体" w:hAnsi="宋体" w:eastAsia="宋体" w:cs="Times New Roman"/>
          <w:color w:val="auto"/>
          <w:sz w:val="21"/>
          <w:szCs w:val="21"/>
          <w:lang w:val="en-US" w:eastAsia="zh-CN"/>
        </w:rPr>
        <w:t>8</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管道入户工程施工所产生的村民协调、沟通事项，均需乙方负责，其如发生相关费用均已包含在单价中，甲方不另行支付。如造成工期滞后，工期滞后产生各种类型的机械设备误工费由乙方自行承担，且甲方将根据工期滞后产生的影响进行费用索赔，并在机械设备租赁款项中扣除。</w:t>
      </w:r>
    </w:p>
    <w:p>
      <w:pPr>
        <w:pStyle w:val="25"/>
        <w:spacing w:line="360" w:lineRule="auto"/>
        <w:ind w:firstLine="420" w:firstLineChars="200"/>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3.2 乙</w:t>
      </w:r>
      <w:r>
        <w:rPr>
          <w:rFonts w:ascii="宋体" w:hAnsi="宋体" w:eastAsia="宋体" w:cs="Times New Roman"/>
          <w:color w:val="auto"/>
          <w:sz w:val="21"/>
          <w:szCs w:val="21"/>
        </w:rPr>
        <w:t>方负责为每台设备配备持有有效特种作业资格证的操作人员</w:t>
      </w:r>
      <w:r>
        <w:rPr>
          <w:rFonts w:hint="eastAsia" w:ascii="宋体" w:hAnsi="宋体" w:eastAsia="宋体" w:cs="Times New Roman"/>
          <w:color w:val="auto"/>
          <w:sz w:val="21"/>
          <w:szCs w:val="21"/>
        </w:rPr>
        <w:t>（操作人员须与乙方签订劳动合同。乙方须将操作人员的</w:t>
      </w:r>
      <w:r>
        <w:rPr>
          <w:rFonts w:ascii="宋体" w:hAnsi="宋体" w:eastAsia="宋体" w:cs="Times New Roman"/>
          <w:color w:val="auto"/>
          <w:sz w:val="21"/>
          <w:szCs w:val="21"/>
        </w:rPr>
        <w:t>名单</w:t>
      </w:r>
      <w:r>
        <w:rPr>
          <w:rFonts w:hint="eastAsia" w:ascii="宋体" w:hAnsi="宋体" w:eastAsia="宋体" w:cs="Times New Roman"/>
          <w:color w:val="auto"/>
          <w:sz w:val="21"/>
          <w:szCs w:val="21"/>
        </w:rPr>
        <w:t>提供给甲方</w:t>
      </w:r>
      <w:r>
        <w:rPr>
          <w:rFonts w:ascii="宋体" w:hAnsi="宋体" w:eastAsia="宋体" w:cs="Times New Roman"/>
          <w:color w:val="auto"/>
          <w:sz w:val="21"/>
          <w:szCs w:val="21"/>
        </w:rPr>
        <w:t xml:space="preserve">，操作人员的工作时间由甲方安排，满足工程施工需要。   </w:t>
      </w:r>
    </w:p>
    <w:p>
      <w:pPr>
        <w:pStyle w:val="25"/>
        <w:spacing w:line="360" w:lineRule="auto"/>
        <w:ind w:firstLine="420" w:firstLineChars="200"/>
        <w:contextualSpacing/>
        <w:rPr>
          <w:rFonts w:ascii="宋体" w:hAnsi="宋体" w:eastAsia="宋体" w:cs="Times New Roman"/>
          <w:color w:val="auto"/>
          <w:sz w:val="21"/>
          <w:szCs w:val="21"/>
          <w:bdr w:val="single" w:color="auto" w:sz="4" w:space="0"/>
        </w:rPr>
      </w:pPr>
      <w:r>
        <w:rPr>
          <w:rFonts w:hint="eastAsia" w:ascii="宋体" w:hAnsi="宋体" w:eastAsia="宋体" w:cs="Times New Roman"/>
          <w:color w:val="auto"/>
          <w:sz w:val="21"/>
          <w:szCs w:val="21"/>
        </w:rPr>
        <w:t>3.3 约</w:t>
      </w:r>
      <w:r>
        <w:rPr>
          <w:rFonts w:ascii="宋体" w:hAnsi="宋体" w:eastAsia="宋体" w:cs="Times New Roman"/>
          <w:color w:val="auto"/>
          <w:sz w:val="21"/>
          <w:szCs w:val="21"/>
        </w:rPr>
        <w:t>定租赁期限：</w:t>
      </w:r>
      <w:r>
        <w:rPr>
          <w:rFonts w:hint="eastAsia" w:ascii="宋体" w:hAnsi="宋体" w:eastAsia="宋体" w:cs="Times New Roman"/>
          <w:color w:val="auto"/>
          <w:sz w:val="21"/>
          <w:szCs w:val="21"/>
        </w:rPr>
        <w:t>暂时约定为</w:t>
      </w:r>
      <w:r>
        <w:rPr>
          <w:rFonts w:ascii="宋体" w:hAnsi="宋体" w:eastAsia="宋体" w:cs="Times New Roman"/>
          <w:color w:val="auto"/>
          <w:sz w:val="21"/>
          <w:szCs w:val="21"/>
        </w:rPr>
        <w:t>自</w:t>
      </w:r>
      <w:r>
        <w:rPr>
          <w:rFonts w:hint="eastAsia" w:ascii="宋体" w:hAnsi="宋体" w:eastAsia="宋体" w:cs="宋体"/>
          <w:color w:val="000000"/>
          <w:kern w:val="0"/>
          <w:sz w:val="21"/>
          <w:szCs w:val="21"/>
          <w:lang w:val="en-US" w:eastAsia="zh-CN" w:bidi="ar"/>
        </w:rPr>
        <w:t>2023年</w:t>
      </w:r>
      <w:r>
        <w:rPr>
          <w:rFonts w:hint="eastAsia" w:ascii="宋体" w:hAnsi="宋体" w:cs="宋体"/>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月</w:t>
      </w:r>
      <w:r>
        <w:rPr>
          <w:rFonts w:hint="eastAsia" w:ascii="宋体" w:hAnsi="宋体" w:cs="宋体"/>
          <w:color w:val="000000"/>
          <w:kern w:val="0"/>
          <w:sz w:val="21"/>
          <w:szCs w:val="21"/>
          <w:lang w:val="en-US" w:eastAsia="zh-CN" w:bidi="ar"/>
        </w:rPr>
        <w:t>17</w:t>
      </w:r>
      <w:bookmarkStart w:id="44" w:name="_GoBack"/>
      <w:bookmarkEnd w:id="44"/>
      <w:r>
        <w:rPr>
          <w:rFonts w:hint="eastAsia" w:ascii="宋体" w:hAnsi="宋体" w:eastAsia="宋体" w:cs="宋体"/>
          <w:color w:val="000000"/>
          <w:kern w:val="0"/>
          <w:sz w:val="21"/>
          <w:szCs w:val="21"/>
          <w:lang w:val="en-US" w:eastAsia="zh-CN" w:bidi="ar"/>
        </w:rPr>
        <w:t>日至202</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年</w:t>
      </w:r>
      <w:r>
        <w:rPr>
          <w:rFonts w:hint="eastAsia" w:ascii="宋体" w:hAnsi="宋体" w:cs="宋体"/>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月</w:t>
      </w:r>
      <w:r>
        <w:rPr>
          <w:rFonts w:hint="eastAsia" w:ascii="宋体" w:hAnsi="宋体" w:cs="宋体"/>
          <w:color w:val="000000"/>
          <w:kern w:val="0"/>
          <w:sz w:val="21"/>
          <w:szCs w:val="21"/>
          <w:lang w:val="en-US" w:eastAsia="zh-CN" w:bidi="ar"/>
        </w:rPr>
        <w:t>31</w:t>
      </w:r>
      <w:r>
        <w:rPr>
          <w:rFonts w:hint="eastAsia" w:ascii="宋体" w:hAnsi="宋体" w:eastAsia="宋体" w:cs="宋体"/>
          <w:color w:val="000000"/>
          <w:kern w:val="0"/>
          <w:sz w:val="21"/>
          <w:szCs w:val="21"/>
          <w:lang w:val="en-US" w:eastAsia="zh-CN" w:bidi="ar"/>
        </w:rPr>
        <w:t>日</w:t>
      </w:r>
      <w:r>
        <w:rPr>
          <w:rFonts w:hint="eastAsia" w:ascii="宋体" w:hAnsi="宋体" w:eastAsia="宋体" w:cs="Times New Roman"/>
          <w:color w:val="auto"/>
          <w:sz w:val="21"/>
          <w:szCs w:val="21"/>
        </w:rPr>
        <w:t>，</w:t>
      </w:r>
      <w:r>
        <w:rPr>
          <w:rFonts w:hint="eastAsia" w:ascii="宋体" w:hAnsi="宋体" w:eastAsia="宋体" w:cs="宋体"/>
          <w:color w:val="000000"/>
          <w:kern w:val="0"/>
          <w:sz w:val="21"/>
          <w:szCs w:val="21"/>
          <w:lang w:val="en-US" w:eastAsia="zh-CN" w:bidi="ar"/>
        </w:rPr>
        <w:t>具体以甲方通知的时间为准，</w:t>
      </w:r>
      <w:r>
        <w:rPr>
          <w:rFonts w:hint="eastAsia" w:ascii="宋体" w:hAnsi="宋体" w:eastAsia="宋体" w:cs="Times New Roman"/>
          <w:color w:val="auto"/>
          <w:sz w:val="21"/>
          <w:szCs w:val="21"/>
        </w:rPr>
        <w:t>如甲方实际租赁期限超过此暂时约定期限的，租赁期限以甲方提出终止租赁要求的实际租赁期限为准</w:t>
      </w:r>
      <w:r>
        <w:rPr>
          <w:rFonts w:ascii="宋体" w:hAnsi="宋体" w:eastAsia="宋体" w:cs="Times New Roman"/>
          <w:color w:val="auto"/>
          <w:sz w:val="21"/>
          <w:szCs w:val="21"/>
        </w:rPr>
        <w:t>。</w:t>
      </w:r>
    </w:p>
    <w:p>
      <w:pPr>
        <w:spacing w:line="360" w:lineRule="auto"/>
        <w:ind w:firstLine="420" w:firstLineChars="200"/>
        <w:rPr>
          <w:rFonts w:ascii="宋体" w:hAnsi="宋体" w:eastAsia="宋体"/>
          <w:kern w:val="0"/>
          <w:sz w:val="21"/>
          <w:szCs w:val="21"/>
        </w:rPr>
      </w:pPr>
      <w:r>
        <w:rPr>
          <w:rFonts w:hint="eastAsia" w:ascii="宋体" w:hAnsi="宋体" w:eastAsia="宋体"/>
          <w:kern w:val="0"/>
          <w:sz w:val="21"/>
          <w:szCs w:val="21"/>
        </w:rPr>
        <w:t>3.4 最终的租赁价格以甲乙双方签字并盖章确认后的结算单的金额为准。乙方在每次提报工程款前，应依法为甲方提供符合法律规定的增值税专用发票</w:t>
      </w:r>
      <w:r>
        <w:rPr>
          <w:rFonts w:hint="eastAsia" w:ascii="宋体" w:hAnsi="宋体" w:eastAsia="宋体"/>
          <w:sz w:val="21"/>
          <w:szCs w:val="21"/>
        </w:rPr>
        <w:t>。</w:t>
      </w:r>
    </w:p>
    <w:p>
      <w:pPr>
        <w:pStyle w:val="25"/>
        <w:spacing w:line="360" w:lineRule="auto"/>
        <w:ind w:firstLine="411" w:firstLineChars="196"/>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3.5 合同履行期间，如遇国家税收政策进行调整而导致增值税税率发生变化，合同单价按新的增值税税率进行调整。</w:t>
      </w:r>
    </w:p>
    <w:p>
      <w:pPr>
        <w:pStyle w:val="34"/>
        <w:spacing w:line="360" w:lineRule="auto"/>
        <w:ind w:firstLine="422" w:firstLineChars="200"/>
        <w:rPr>
          <w:rFonts w:ascii="宋体" w:hAnsi="宋体"/>
          <w:b/>
          <w:kern w:val="0"/>
          <w:sz w:val="21"/>
          <w:szCs w:val="21"/>
        </w:rPr>
      </w:pPr>
      <w:r>
        <w:rPr>
          <w:rFonts w:ascii="宋体" w:hAnsi="宋体" w:eastAsia="宋体"/>
          <w:b/>
          <w:kern w:val="0"/>
          <w:sz w:val="21"/>
          <w:szCs w:val="21"/>
        </w:rPr>
        <w:t>第四条</w:t>
      </w:r>
      <w:r>
        <w:rPr>
          <w:rFonts w:hint="eastAsia" w:ascii="宋体" w:hAnsi="宋体" w:eastAsia="宋体"/>
          <w:b/>
          <w:kern w:val="0"/>
          <w:sz w:val="21"/>
          <w:szCs w:val="21"/>
        </w:rPr>
        <w:t xml:space="preserve"> </w:t>
      </w:r>
      <w:r>
        <w:rPr>
          <w:rFonts w:ascii="宋体" w:hAnsi="宋体"/>
          <w:b/>
          <w:kern w:val="0"/>
          <w:sz w:val="21"/>
          <w:szCs w:val="21"/>
        </w:rPr>
        <w:t>甲方的责任和义务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4.1</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甲方有权对本项目实施各项工程管理工作。</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4.2 </w:t>
      </w:r>
      <w:r>
        <w:rPr>
          <w:rFonts w:ascii="宋体" w:hAnsi="宋体" w:eastAsia="宋体"/>
          <w:kern w:val="0"/>
          <w:sz w:val="21"/>
          <w:szCs w:val="21"/>
        </w:rPr>
        <w:t>甲方有监督设备安全运转的责任，甲方有关人员应和乙方操作人员密切沟通，确保使用安全。</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4.3 </w:t>
      </w:r>
      <w:r>
        <w:rPr>
          <w:rFonts w:ascii="宋体" w:hAnsi="宋体" w:eastAsia="宋体"/>
          <w:kern w:val="0"/>
          <w:sz w:val="21"/>
          <w:szCs w:val="21"/>
        </w:rPr>
        <w:t>甲方有对乙方操作人员的指挥</w:t>
      </w:r>
      <w:r>
        <w:rPr>
          <w:rFonts w:hint="eastAsia" w:ascii="宋体" w:hAnsi="宋体" w:eastAsia="宋体"/>
          <w:kern w:val="0"/>
          <w:sz w:val="21"/>
          <w:szCs w:val="21"/>
        </w:rPr>
        <w:t>权</w:t>
      </w:r>
      <w:r>
        <w:rPr>
          <w:rFonts w:ascii="宋体" w:hAnsi="宋体" w:eastAsia="宋体"/>
          <w:kern w:val="0"/>
          <w:sz w:val="21"/>
          <w:szCs w:val="21"/>
        </w:rPr>
        <w:t>和作业台班的调整权。并有权对违反操作规程、不遵守工地规章制度、不听从甲方现场项目经理或其它现场管理人员安排及有意刁难</w:t>
      </w:r>
      <w:r>
        <w:rPr>
          <w:rFonts w:hint="eastAsia" w:ascii="宋体" w:hAnsi="宋体" w:eastAsia="宋体"/>
          <w:kern w:val="0"/>
          <w:sz w:val="21"/>
          <w:szCs w:val="21"/>
        </w:rPr>
        <w:t>，怠工、操作不熟练</w:t>
      </w:r>
      <w:r>
        <w:rPr>
          <w:rFonts w:ascii="宋体" w:hAnsi="宋体" w:eastAsia="宋体"/>
          <w:kern w:val="0"/>
          <w:sz w:val="21"/>
          <w:szCs w:val="21"/>
        </w:rPr>
        <w:t>等不合格的操作人员要求乙方予以更换。</w:t>
      </w:r>
    </w:p>
    <w:p>
      <w:pPr>
        <w:spacing w:line="360" w:lineRule="auto"/>
        <w:ind w:firstLine="420" w:firstLineChars="200"/>
        <w:rPr>
          <w:rFonts w:hint="eastAsia"/>
          <w:kern w:val="0"/>
          <w:sz w:val="21"/>
          <w:szCs w:val="21"/>
        </w:rPr>
      </w:pPr>
      <w:r>
        <w:rPr>
          <w:rFonts w:hint="eastAsia" w:ascii="宋体" w:hAnsi="宋体" w:eastAsia="宋体"/>
          <w:kern w:val="0"/>
          <w:sz w:val="21"/>
          <w:szCs w:val="21"/>
        </w:rPr>
        <w:t xml:space="preserve">4.4 </w:t>
      </w:r>
      <w:r>
        <w:rPr>
          <w:rFonts w:hint="eastAsia"/>
          <w:kern w:val="0"/>
          <w:sz w:val="21"/>
          <w:szCs w:val="21"/>
        </w:rPr>
        <w:t>甲方指派</w:t>
      </w:r>
      <w:r>
        <w:rPr>
          <w:rFonts w:hint="eastAsia"/>
          <w:kern w:val="0"/>
          <w:sz w:val="21"/>
          <w:szCs w:val="21"/>
          <w:u w:val="single"/>
          <w:lang w:val="en-US" w:eastAsia="zh-CN"/>
        </w:rPr>
        <w:t xml:space="preserve">      </w:t>
      </w:r>
      <w:r>
        <w:rPr>
          <w:rFonts w:hint="eastAsia"/>
          <w:kern w:val="0"/>
          <w:sz w:val="21"/>
          <w:szCs w:val="21"/>
        </w:rPr>
        <w:t>为甲方的施工现场负责人，行使甲方权利，负责组织安排生产，机械设备进场、出场的通知、调度以及月度结算书的开具等。</w:t>
      </w:r>
    </w:p>
    <w:p>
      <w:pPr>
        <w:spacing w:line="360" w:lineRule="auto"/>
        <w:ind w:firstLine="420" w:firstLineChars="200"/>
        <w:rPr>
          <w:rFonts w:hint="eastAsia"/>
          <w:kern w:val="0"/>
          <w:sz w:val="21"/>
          <w:szCs w:val="21"/>
        </w:rPr>
      </w:pPr>
      <w:r>
        <w:rPr>
          <w:rFonts w:hint="eastAsia" w:ascii="宋体" w:hAnsi="宋体" w:eastAsia="宋体"/>
          <w:kern w:val="0"/>
          <w:sz w:val="21"/>
          <w:szCs w:val="21"/>
          <w:lang w:val="en-US" w:eastAsia="zh-CN"/>
        </w:rPr>
        <w:t xml:space="preserve">4.5 </w:t>
      </w:r>
      <w:r>
        <w:rPr>
          <w:rFonts w:hint="eastAsia" w:ascii="宋体" w:hAnsi="宋体" w:eastAsia="宋体"/>
          <w:kern w:val="0"/>
          <w:sz w:val="21"/>
          <w:szCs w:val="21"/>
        </w:rPr>
        <w:t>甲方在工程完工前通知乙方停机的确切时间，为拆机做好场地及出场道路畅通等工作，并</w:t>
      </w:r>
      <w:r>
        <w:rPr>
          <w:rFonts w:hint="eastAsia"/>
          <w:kern w:val="0"/>
          <w:sz w:val="21"/>
          <w:szCs w:val="21"/>
        </w:rPr>
        <w:t>办理机械租赁费的结算手续。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kern w:val="0"/>
          <w:sz w:val="21"/>
          <w:szCs w:val="21"/>
          <w:lang w:val="en-US" w:eastAsia="zh-CN"/>
        </w:rPr>
      </w:pPr>
      <w:r>
        <w:rPr>
          <w:rFonts w:hint="eastAsia" w:ascii="宋体" w:hAnsi="宋体" w:eastAsia="宋体" w:cs="宋体"/>
          <w:color w:val="000000"/>
          <w:kern w:val="0"/>
          <w:sz w:val="21"/>
          <w:szCs w:val="21"/>
          <w:lang w:val="en-US" w:eastAsia="zh-CN" w:bidi="ar"/>
        </w:rPr>
        <w:t xml:space="preserve">4.6 按本合同约定，向乙方支付机械设备租赁费用； </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eastAsia="宋体"/>
          <w:b/>
          <w:kern w:val="0"/>
          <w:sz w:val="21"/>
          <w:szCs w:val="21"/>
        </w:rPr>
        <w:t>第五条</w:t>
      </w:r>
      <w:r>
        <w:rPr>
          <w:rFonts w:hint="eastAsia" w:ascii="宋体" w:hAnsi="宋体" w:eastAsia="宋体"/>
          <w:b/>
          <w:kern w:val="0"/>
          <w:sz w:val="21"/>
          <w:szCs w:val="21"/>
        </w:rPr>
        <w:t xml:space="preserve"> </w:t>
      </w:r>
      <w:r>
        <w:rPr>
          <w:rFonts w:ascii="宋体" w:hAnsi="宋体"/>
          <w:b/>
          <w:kern w:val="0"/>
          <w:sz w:val="21"/>
          <w:szCs w:val="21"/>
        </w:rPr>
        <w:t>乙方的责任和义务</w:t>
      </w:r>
    </w:p>
    <w:p>
      <w:pPr>
        <w:pStyle w:val="34"/>
        <w:spacing w:line="360" w:lineRule="auto"/>
        <w:ind w:firstLine="420" w:firstLineChars="200"/>
        <w:rPr>
          <w:rFonts w:ascii="宋体" w:hAnsi="宋体" w:eastAsia="宋体"/>
          <w:kern w:val="0"/>
          <w:sz w:val="21"/>
          <w:szCs w:val="21"/>
        </w:rPr>
      </w:pPr>
      <w:r>
        <w:rPr>
          <w:rFonts w:hint="eastAsia" w:ascii="宋体" w:hAnsi="宋体" w:eastAsia="宋体"/>
          <w:kern w:val="0"/>
          <w:sz w:val="21"/>
          <w:szCs w:val="21"/>
        </w:rPr>
        <w:t>5.1</w:t>
      </w:r>
      <w:r>
        <w:rPr>
          <w:rFonts w:hint="eastAsia" w:ascii="宋体" w:hAnsi="宋体" w:eastAsia="宋体"/>
          <w:kern w:val="0"/>
          <w:sz w:val="21"/>
          <w:szCs w:val="21"/>
          <w:lang w:val="en-US" w:eastAsia="zh-CN"/>
        </w:rPr>
        <w:t xml:space="preserve"> </w:t>
      </w:r>
      <w:r>
        <w:rPr>
          <w:rFonts w:ascii="宋体" w:hAnsi="宋体" w:eastAsia="宋体"/>
          <w:kern w:val="0"/>
          <w:sz w:val="21"/>
          <w:szCs w:val="21"/>
        </w:rPr>
        <w:t>乙方应按</w:t>
      </w:r>
      <w:r>
        <w:rPr>
          <w:rFonts w:hint="eastAsia" w:ascii="宋体" w:hAnsi="宋体" w:eastAsia="宋体"/>
          <w:kern w:val="0"/>
          <w:sz w:val="21"/>
          <w:szCs w:val="21"/>
        </w:rPr>
        <w:t>国家相关规定</w:t>
      </w:r>
      <w:r>
        <w:rPr>
          <w:rFonts w:ascii="宋体" w:hAnsi="宋体" w:eastAsia="宋体"/>
          <w:kern w:val="0"/>
          <w:sz w:val="21"/>
          <w:szCs w:val="21"/>
        </w:rPr>
        <w:t>及时向甲方提供</w:t>
      </w:r>
      <w:r>
        <w:rPr>
          <w:rFonts w:hint="eastAsia" w:ascii="宋体" w:hAnsi="宋体" w:eastAsia="宋体"/>
          <w:kern w:val="0"/>
          <w:sz w:val="21"/>
          <w:szCs w:val="21"/>
        </w:rPr>
        <w:t>产品相关信息及资料，保障资料真实有效，符合甲方要求，</w:t>
      </w:r>
      <w:r>
        <w:rPr>
          <w:rFonts w:ascii="宋体" w:hAnsi="宋体" w:eastAsia="宋体"/>
          <w:kern w:val="0"/>
          <w:sz w:val="21"/>
          <w:szCs w:val="21"/>
        </w:rPr>
        <w:t>乙方保证</w:t>
      </w:r>
      <w:r>
        <w:rPr>
          <w:rFonts w:hint="eastAsia" w:ascii="宋体" w:hAnsi="宋体" w:eastAsia="宋体"/>
          <w:kern w:val="0"/>
          <w:sz w:val="21"/>
          <w:szCs w:val="21"/>
        </w:rPr>
        <w:t>机械</w:t>
      </w:r>
      <w:r>
        <w:rPr>
          <w:rFonts w:ascii="宋体" w:hAnsi="宋体" w:eastAsia="宋体"/>
          <w:kern w:val="0"/>
          <w:sz w:val="21"/>
          <w:szCs w:val="21"/>
        </w:rPr>
        <w:t>设备在供应之前所有权确为自己所有，不存在权利瑕疵</w:t>
      </w:r>
      <w:r>
        <w:rPr>
          <w:rFonts w:hint="eastAsia" w:ascii="宋体" w:hAnsi="宋体" w:eastAsia="宋体"/>
          <w:kern w:val="0"/>
          <w:sz w:val="21"/>
          <w:szCs w:val="21"/>
        </w:rPr>
        <w:t>。</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5.2 </w:t>
      </w:r>
      <w:r>
        <w:rPr>
          <w:rFonts w:ascii="宋体" w:hAnsi="宋体" w:eastAsia="宋体"/>
          <w:kern w:val="0"/>
          <w:sz w:val="21"/>
          <w:szCs w:val="21"/>
        </w:rPr>
        <w:t>乙方应遵守施工</w:t>
      </w:r>
      <w:r>
        <w:rPr>
          <w:rFonts w:hint="eastAsia" w:ascii="宋体" w:hAnsi="宋体" w:eastAsia="宋体"/>
          <w:kern w:val="0"/>
          <w:sz w:val="21"/>
          <w:szCs w:val="21"/>
        </w:rPr>
        <w:t>现场</w:t>
      </w:r>
      <w:r>
        <w:rPr>
          <w:rFonts w:ascii="宋体" w:hAnsi="宋体" w:eastAsia="宋体"/>
          <w:kern w:val="0"/>
          <w:sz w:val="21"/>
          <w:szCs w:val="21"/>
        </w:rPr>
        <w:t>有关的规章制度，并负责乙方人员及设备的安全</w:t>
      </w:r>
      <w:r>
        <w:rPr>
          <w:rFonts w:hint="eastAsia" w:ascii="宋体" w:hAnsi="宋体" w:eastAsia="宋体"/>
          <w:kern w:val="0"/>
          <w:sz w:val="21"/>
          <w:szCs w:val="21"/>
        </w:rPr>
        <w:t>，</w:t>
      </w:r>
      <w:r>
        <w:rPr>
          <w:rFonts w:hint="eastAsia" w:ascii="宋体" w:hAnsi="宋体" w:eastAsia="宋体"/>
          <w:sz w:val="21"/>
          <w:szCs w:val="21"/>
        </w:rPr>
        <w:t>具体按照甲方要求执行，如乙方达不到甲方要求标准的，甲方有权要求乙方限期整改并有权进行处罚，整改后仍未达到甲方要求的，甲方有权解除合同。</w:t>
      </w:r>
    </w:p>
    <w:p>
      <w:pPr>
        <w:autoSpaceDE w:val="0"/>
        <w:autoSpaceDN w:val="0"/>
        <w:adjustRightInd w:val="0"/>
        <w:spacing w:line="360" w:lineRule="auto"/>
        <w:ind w:firstLine="420" w:firstLineChars="200"/>
        <w:contextualSpacing/>
        <w:jc w:val="left"/>
        <w:rPr>
          <w:rFonts w:ascii="宋体" w:hAnsi="宋体" w:eastAsia="宋体"/>
          <w:sz w:val="21"/>
          <w:szCs w:val="21"/>
        </w:rPr>
      </w:pPr>
      <w:r>
        <w:rPr>
          <w:rFonts w:hint="eastAsia" w:ascii="宋体" w:hAnsi="宋体" w:eastAsia="宋体"/>
          <w:kern w:val="0"/>
          <w:sz w:val="21"/>
          <w:szCs w:val="21"/>
        </w:rPr>
        <w:t xml:space="preserve">5.3 </w:t>
      </w:r>
      <w:r>
        <w:rPr>
          <w:rFonts w:ascii="宋体" w:hAnsi="宋体" w:eastAsia="宋体"/>
          <w:kern w:val="0"/>
          <w:sz w:val="21"/>
          <w:szCs w:val="21"/>
        </w:rPr>
        <w:t>操</w:t>
      </w:r>
      <w:r>
        <w:rPr>
          <w:rFonts w:ascii="宋体" w:hAnsi="宋体" w:eastAsia="宋体"/>
          <w:sz w:val="21"/>
          <w:szCs w:val="21"/>
        </w:rPr>
        <w:t>作人员发现设备自身安全隐患必须停机并</w:t>
      </w:r>
      <w:r>
        <w:rPr>
          <w:rFonts w:hint="eastAsia" w:ascii="宋体" w:hAnsi="宋体" w:eastAsia="宋体"/>
          <w:sz w:val="21"/>
          <w:szCs w:val="21"/>
        </w:rPr>
        <w:t>采取有效的措施，防止风险进一步扩大</w:t>
      </w:r>
      <w:r>
        <w:rPr>
          <w:rFonts w:ascii="宋体" w:hAnsi="宋体" w:eastAsia="宋体"/>
          <w:sz w:val="21"/>
          <w:szCs w:val="21"/>
        </w:rPr>
        <w:t>，同时书面通知甲方。乙方须迅速组织抢修，尽快恢复运转，满足甲方使用。</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5.4 </w:t>
      </w:r>
      <w:r>
        <w:rPr>
          <w:rFonts w:ascii="宋体" w:hAnsi="宋体" w:eastAsia="宋体"/>
          <w:kern w:val="0"/>
          <w:sz w:val="21"/>
          <w:szCs w:val="21"/>
        </w:rPr>
        <w:t>乙方负责</w:t>
      </w:r>
      <w:r>
        <w:rPr>
          <w:rFonts w:hint="eastAsia" w:ascii="宋体" w:hAnsi="宋体"/>
          <w:kern w:val="0"/>
          <w:sz w:val="21"/>
          <w:szCs w:val="21"/>
          <w:lang w:val="en-US" w:eastAsia="zh-CN"/>
        </w:rPr>
        <w:t>机械</w:t>
      </w:r>
      <w:r>
        <w:rPr>
          <w:rFonts w:ascii="宋体" w:hAnsi="宋体" w:eastAsia="宋体"/>
          <w:kern w:val="0"/>
          <w:sz w:val="21"/>
          <w:szCs w:val="21"/>
        </w:rPr>
        <w:t>设备</w:t>
      </w:r>
      <w:r>
        <w:rPr>
          <w:rFonts w:hint="eastAsia" w:ascii="宋体" w:hAnsi="宋体"/>
          <w:kern w:val="0"/>
          <w:sz w:val="21"/>
          <w:szCs w:val="21"/>
          <w:lang w:val="en-US" w:eastAsia="zh-CN"/>
        </w:rPr>
        <w:t>司机</w:t>
      </w:r>
      <w:r>
        <w:rPr>
          <w:rFonts w:ascii="宋体" w:hAnsi="宋体" w:eastAsia="宋体"/>
          <w:kern w:val="0"/>
          <w:sz w:val="21"/>
          <w:szCs w:val="21"/>
        </w:rPr>
        <w:t>和操作人员的安全，</w:t>
      </w:r>
      <w:r>
        <w:rPr>
          <w:rFonts w:hint="eastAsia" w:ascii="宋体" w:hAnsi="宋体" w:eastAsia="宋体"/>
          <w:kern w:val="0"/>
          <w:sz w:val="21"/>
          <w:szCs w:val="21"/>
        </w:rPr>
        <w:t>并为乙方人员办理保险，</w:t>
      </w:r>
      <w:r>
        <w:rPr>
          <w:rFonts w:ascii="宋体" w:hAnsi="宋体" w:eastAsia="宋体"/>
          <w:kern w:val="0"/>
          <w:sz w:val="21"/>
          <w:szCs w:val="21"/>
        </w:rPr>
        <w:t>如非因甲方原因造成的设备或人员的损失，</w:t>
      </w:r>
      <w:r>
        <w:rPr>
          <w:rFonts w:hint="eastAsia" w:ascii="宋体" w:hAnsi="宋体" w:eastAsia="宋体"/>
          <w:kern w:val="0"/>
          <w:sz w:val="21"/>
          <w:szCs w:val="21"/>
        </w:rPr>
        <w:t>由</w:t>
      </w:r>
      <w:r>
        <w:rPr>
          <w:rFonts w:ascii="宋体" w:hAnsi="宋体" w:eastAsia="宋体"/>
          <w:kern w:val="0"/>
          <w:sz w:val="21"/>
          <w:szCs w:val="21"/>
        </w:rPr>
        <w:t>乙方承担由此造成的一切责任</w:t>
      </w:r>
      <w:r>
        <w:rPr>
          <w:rFonts w:hint="eastAsia" w:ascii="宋体" w:hAnsi="宋体" w:eastAsia="宋体"/>
          <w:kern w:val="0"/>
          <w:sz w:val="21"/>
          <w:szCs w:val="21"/>
        </w:rPr>
        <w:t>及经济</w:t>
      </w:r>
      <w:r>
        <w:rPr>
          <w:rFonts w:ascii="宋体" w:hAnsi="宋体" w:eastAsia="宋体"/>
          <w:kern w:val="0"/>
          <w:sz w:val="21"/>
          <w:szCs w:val="21"/>
        </w:rPr>
        <w:t>损失。</w:t>
      </w:r>
    </w:p>
    <w:p>
      <w:pPr>
        <w:spacing w:line="360" w:lineRule="auto"/>
        <w:ind w:firstLine="480"/>
        <w:jc w:val="left"/>
        <w:rPr>
          <w:rFonts w:ascii="宋体" w:hAnsi="宋体" w:eastAsia="宋体"/>
          <w:sz w:val="21"/>
          <w:szCs w:val="21"/>
        </w:rPr>
      </w:pPr>
      <w:r>
        <w:rPr>
          <w:rFonts w:hint="eastAsia" w:ascii="宋体" w:hAnsi="宋体" w:eastAsia="宋体"/>
          <w:sz w:val="21"/>
          <w:szCs w:val="21"/>
        </w:rPr>
        <w:t>5.5 乙方所供应的所有机械设备及其他物件都由乙方自行负责日常保养、保管、清洗并承担相应的费用。乙方要严格执行相关操作规程，加强管理，保证设备经常保持良好状态，充分发挥作用。</w:t>
      </w:r>
    </w:p>
    <w:p>
      <w:pPr>
        <w:pStyle w:val="34"/>
        <w:spacing w:line="360" w:lineRule="auto"/>
        <w:ind w:firstLine="420" w:firstLineChars="200"/>
        <w:rPr>
          <w:rFonts w:ascii="宋体" w:hAnsi="宋体" w:eastAsia="宋体"/>
          <w:kern w:val="0"/>
          <w:sz w:val="21"/>
          <w:szCs w:val="21"/>
        </w:rPr>
      </w:pPr>
      <w:r>
        <w:rPr>
          <w:rFonts w:hint="eastAsia" w:ascii="宋体" w:hAnsi="宋体" w:eastAsia="宋体"/>
          <w:kern w:val="0"/>
          <w:sz w:val="21"/>
          <w:szCs w:val="21"/>
        </w:rPr>
        <w:t>5.6</w:t>
      </w:r>
      <w:r>
        <w:rPr>
          <w:rFonts w:hint="eastAsia" w:ascii="宋体" w:hAnsi="宋体" w:eastAsia="宋体"/>
          <w:kern w:val="0"/>
          <w:sz w:val="21"/>
          <w:szCs w:val="21"/>
          <w:lang w:val="en-US" w:eastAsia="zh-CN"/>
        </w:rPr>
        <w:t xml:space="preserve"> </w:t>
      </w:r>
      <w:r>
        <w:rPr>
          <w:rFonts w:ascii="宋体" w:hAnsi="宋体" w:eastAsia="宋体"/>
          <w:kern w:val="0"/>
          <w:sz w:val="21"/>
          <w:szCs w:val="21"/>
        </w:rPr>
        <w:t>双方约定</w:t>
      </w:r>
      <w:r>
        <w:rPr>
          <w:rFonts w:hint="eastAsia" w:ascii="宋体" w:hAnsi="宋体" w:eastAsia="宋体"/>
          <w:kern w:val="0"/>
          <w:sz w:val="21"/>
          <w:szCs w:val="21"/>
        </w:rPr>
        <w:t>的机械设备</w:t>
      </w:r>
      <w:r>
        <w:rPr>
          <w:rFonts w:ascii="宋体" w:hAnsi="宋体" w:eastAsia="宋体"/>
          <w:kern w:val="0"/>
          <w:sz w:val="21"/>
          <w:szCs w:val="21"/>
        </w:rPr>
        <w:t>在运到</w:t>
      </w:r>
      <w:r>
        <w:rPr>
          <w:rFonts w:hint="eastAsia" w:ascii="宋体" w:hAnsi="宋体" w:eastAsia="宋体"/>
          <w:kern w:val="0"/>
          <w:sz w:val="21"/>
          <w:szCs w:val="21"/>
        </w:rPr>
        <w:t>甲</w:t>
      </w:r>
      <w:r>
        <w:rPr>
          <w:rFonts w:ascii="宋体" w:hAnsi="宋体" w:eastAsia="宋体"/>
          <w:kern w:val="0"/>
          <w:sz w:val="21"/>
          <w:szCs w:val="21"/>
        </w:rPr>
        <w:t>方指定的地点前，产品毁损的风险由乙方承担。</w:t>
      </w:r>
    </w:p>
    <w:p>
      <w:pPr>
        <w:pStyle w:val="34"/>
        <w:spacing w:line="360" w:lineRule="auto"/>
        <w:ind w:firstLine="420" w:firstLineChars="200"/>
        <w:rPr>
          <w:rFonts w:hint="eastAsia"/>
          <w:kern w:val="0"/>
          <w:sz w:val="21"/>
          <w:szCs w:val="21"/>
        </w:rPr>
      </w:pPr>
      <w:r>
        <w:rPr>
          <w:rFonts w:hint="eastAsia" w:ascii="宋体" w:hAnsi="宋体" w:eastAsia="宋体"/>
          <w:kern w:val="0"/>
          <w:sz w:val="21"/>
          <w:szCs w:val="21"/>
        </w:rPr>
        <w:t xml:space="preserve">5.7 </w:t>
      </w:r>
      <w:r>
        <w:rPr>
          <w:rFonts w:hint="eastAsia"/>
          <w:kern w:val="0"/>
          <w:sz w:val="21"/>
          <w:szCs w:val="21"/>
        </w:rPr>
        <w:t>乙方应保证机械维修保养制度的落实，</w:t>
      </w:r>
      <w:r>
        <w:rPr>
          <w:rFonts w:hint="eastAsia"/>
          <w:sz w:val="21"/>
          <w:szCs w:val="21"/>
        </w:rPr>
        <w:t>每月</w:t>
      </w:r>
      <w:r>
        <w:rPr>
          <w:sz w:val="21"/>
          <w:szCs w:val="21"/>
          <w:u w:val="single"/>
        </w:rPr>
        <w:t>2</w:t>
      </w:r>
      <w:r>
        <w:rPr>
          <w:rFonts w:hint="eastAsia"/>
          <w:sz w:val="21"/>
          <w:szCs w:val="21"/>
        </w:rPr>
        <w:t>次，</w:t>
      </w:r>
      <w:r>
        <w:rPr>
          <w:rFonts w:hint="eastAsia"/>
          <w:kern w:val="0"/>
          <w:sz w:val="21"/>
          <w:szCs w:val="21"/>
        </w:rPr>
        <w:t>机组应按照及当地管理部门要求等执行。甲方有权检查设备的运行记录和月检记录。乙方要严格遵守施工现场的环境卫生要求，配合甲方完成环境及职业安全健康目标，所提供的机械设备必须是符合国家环保要求的低噪节能产品。设备在使用、保养、维修过程中，要将废油及其它废弃物盛放容器中并统一处理。必须保证机身清洁及周围环境免受污染，凡违反施工现场环保卫生规定者，乙方需向甲方支付</w:t>
      </w:r>
      <w:r>
        <w:rPr>
          <w:kern w:val="0"/>
          <w:sz w:val="21"/>
          <w:szCs w:val="21"/>
          <w:u w:val="single"/>
        </w:rPr>
        <w:t xml:space="preserve"> 500  </w:t>
      </w:r>
      <w:r>
        <w:rPr>
          <w:rFonts w:hint="eastAsia"/>
          <w:kern w:val="0"/>
          <w:sz w:val="21"/>
          <w:szCs w:val="21"/>
        </w:rPr>
        <w:t>元</w:t>
      </w:r>
      <w:r>
        <w:rPr>
          <w:kern w:val="0"/>
          <w:sz w:val="21"/>
          <w:szCs w:val="21"/>
        </w:rPr>
        <w:t>/</w:t>
      </w:r>
      <w:r>
        <w:rPr>
          <w:rFonts w:hint="eastAsia"/>
          <w:kern w:val="0"/>
          <w:sz w:val="21"/>
          <w:szCs w:val="21"/>
        </w:rPr>
        <w:t>次的违约金。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sz w:val="21"/>
          <w:szCs w:val="21"/>
          <w:lang w:val="en-US"/>
        </w:rPr>
      </w:pPr>
      <w:r>
        <w:rPr>
          <w:rFonts w:hint="eastAsia" w:ascii="宋体" w:hAnsi="宋体" w:eastAsia="宋体"/>
          <w:kern w:val="0"/>
          <w:sz w:val="21"/>
          <w:szCs w:val="21"/>
        </w:rPr>
        <w:t>5.</w:t>
      </w:r>
      <w:r>
        <w:rPr>
          <w:rFonts w:hint="eastAsia" w:ascii="宋体" w:hAnsi="宋体" w:eastAsia="宋体"/>
          <w:kern w:val="0"/>
          <w:sz w:val="21"/>
          <w:szCs w:val="21"/>
          <w:lang w:val="en-US" w:eastAsia="zh-CN"/>
        </w:rPr>
        <w:t>8</w:t>
      </w:r>
      <w:r>
        <w:rPr>
          <w:rFonts w:hint="eastAsia" w:ascii="宋体" w:hAnsi="宋体" w:eastAsia="宋体"/>
          <w:kern w:val="0"/>
          <w:sz w:val="21"/>
          <w:szCs w:val="21"/>
        </w:rPr>
        <w:t xml:space="preserve"> </w:t>
      </w:r>
      <w:r>
        <w:rPr>
          <w:rFonts w:hint="eastAsia" w:ascii="宋体" w:hAnsi="宋体" w:eastAsia="宋体" w:cs="宋体"/>
          <w:color w:val="000000"/>
          <w:kern w:val="0"/>
          <w:sz w:val="21"/>
          <w:szCs w:val="21"/>
          <w:lang w:val="en-US" w:eastAsia="zh-CN" w:bidi="ar"/>
        </w:rPr>
        <w:t>甲方支付给乙方的</w:t>
      </w:r>
      <w:r>
        <w:rPr>
          <w:rFonts w:hint="eastAsia" w:ascii="宋体" w:hAnsi="宋体" w:cs="宋体"/>
          <w:color w:val="000000"/>
          <w:kern w:val="0"/>
          <w:sz w:val="21"/>
          <w:szCs w:val="21"/>
          <w:lang w:val="en-US" w:eastAsia="zh-CN" w:bidi="ar"/>
        </w:rPr>
        <w:t>工程</w:t>
      </w:r>
      <w:r>
        <w:rPr>
          <w:rFonts w:hint="eastAsia" w:ascii="宋体" w:hAnsi="宋体" w:eastAsia="宋体" w:cs="宋体"/>
          <w:color w:val="000000"/>
          <w:kern w:val="0"/>
          <w:sz w:val="21"/>
          <w:szCs w:val="21"/>
          <w:lang w:val="en-US" w:eastAsia="zh-CN" w:bidi="ar"/>
        </w:rPr>
        <w:t>款优先支付机械设备操作人员的农民工工资，乙方每月上报一份与甲方考勤员核对过的考勤表和工资发放记录，考勤表和工资发放记录须由机械设备操作人员本人签字确认。如甲方项目开设农民工专用账户的，乙方人员工资必须通过农民工专户进行支付，同时乙方应保证发放工资部分的人员个人所得税由乙方全额申报缴纳，如出现个人所得税税务问题，相关责任由乙方全权承担，每月或每季度税务申报结束后，提供当月农工个人完税证明。农民工工资相关要求</w:t>
      </w:r>
      <w:r>
        <w:rPr>
          <w:rFonts w:hint="eastAsia" w:ascii="宋体" w:hAnsi="宋体" w:cs="宋体"/>
          <w:color w:val="000000"/>
          <w:kern w:val="0"/>
          <w:sz w:val="21"/>
          <w:szCs w:val="21"/>
          <w:lang w:val="en-US" w:eastAsia="zh-CN" w:bidi="ar"/>
        </w:rPr>
        <w:t>具体按项目所在地人社部门相关制度执行。</w:t>
      </w:r>
    </w:p>
    <w:p>
      <w:pPr>
        <w:pStyle w:val="34"/>
        <w:spacing w:line="360" w:lineRule="auto"/>
        <w:ind w:firstLine="420" w:firstLineChars="200"/>
        <w:rPr>
          <w:rFonts w:hint="default" w:eastAsia="宋体"/>
          <w:kern w:val="0"/>
          <w:sz w:val="21"/>
          <w:szCs w:val="21"/>
          <w:lang w:val="en-US" w:eastAsia="zh-CN"/>
        </w:rPr>
      </w:pPr>
    </w:p>
    <w:p>
      <w:pPr>
        <w:pStyle w:val="34"/>
        <w:spacing w:line="360" w:lineRule="auto"/>
        <w:ind w:firstLine="422" w:firstLineChars="200"/>
        <w:rPr>
          <w:rFonts w:ascii="宋体" w:hAnsi="宋体"/>
          <w:b/>
          <w:sz w:val="21"/>
          <w:szCs w:val="21"/>
        </w:rPr>
      </w:pPr>
      <w:r>
        <w:rPr>
          <w:rFonts w:ascii="宋体" w:hAnsi="宋体"/>
          <w:b/>
          <w:sz w:val="21"/>
          <w:szCs w:val="21"/>
        </w:rPr>
        <w:t>第六条　</w:t>
      </w:r>
      <w:r>
        <w:rPr>
          <w:rFonts w:hint="eastAsia"/>
          <w:b/>
          <w:kern w:val="0"/>
          <w:sz w:val="21"/>
          <w:szCs w:val="21"/>
        </w:rPr>
        <w:t>租金支付方式</w:t>
      </w:r>
    </w:p>
    <w:p>
      <w:pPr>
        <w:pStyle w:val="34"/>
        <w:spacing w:line="360" w:lineRule="auto"/>
        <w:ind w:firstLine="420" w:firstLineChars="200"/>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kern w:val="0"/>
          <w:sz w:val="21"/>
          <w:szCs w:val="21"/>
          <w:highlight w:val="none"/>
          <w:lang w:val="en-US" w:eastAsia="zh-CN"/>
        </w:rPr>
        <w:t>6</w:t>
      </w:r>
      <w:r>
        <w:rPr>
          <w:rFonts w:hint="eastAsia" w:ascii="宋体" w:hAnsi="宋体" w:eastAsia="宋体"/>
          <w:kern w:val="0"/>
          <w:sz w:val="21"/>
          <w:szCs w:val="21"/>
          <w:highlight w:val="none"/>
        </w:rPr>
        <w:t>.</w:t>
      </w:r>
      <w:r>
        <w:rPr>
          <w:rFonts w:hint="eastAsia" w:ascii="宋体" w:hAnsi="宋体" w:eastAsia="宋体"/>
          <w:kern w:val="0"/>
          <w:sz w:val="21"/>
          <w:szCs w:val="21"/>
          <w:highlight w:val="none"/>
          <w:lang w:val="en-US" w:eastAsia="zh-CN"/>
        </w:rPr>
        <w:t>1</w:t>
      </w:r>
      <w:r>
        <w:rPr>
          <w:rFonts w:hint="eastAsia" w:ascii="宋体" w:hAnsi="宋体" w:eastAsia="宋体"/>
          <w:kern w:val="0"/>
          <w:sz w:val="21"/>
          <w:szCs w:val="21"/>
          <w:highlight w:val="none"/>
        </w:rPr>
        <w:t xml:space="preserve"> 设备租金支付方式</w:t>
      </w:r>
      <w:r>
        <w:rPr>
          <w:rFonts w:hint="eastAsia" w:ascii="宋体" w:hAnsi="宋体" w:eastAsia="宋体"/>
          <w:kern w:val="0"/>
          <w:sz w:val="21"/>
          <w:szCs w:val="21"/>
          <w:highlight w:val="none"/>
          <w:lang w:eastAsia="zh-CN"/>
        </w:rPr>
        <w:t>，</w:t>
      </w:r>
      <w:r>
        <w:rPr>
          <w:rFonts w:hint="eastAsia"/>
          <w:sz w:val="21"/>
          <w:szCs w:val="21"/>
          <w:highlight w:val="none"/>
        </w:rPr>
        <w:t>双方约定采用以下第</w:t>
      </w:r>
      <w:r>
        <w:rPr>
          <w:sz w:val="21"/>
          <w:szCs w:val="21"/>
          <w:highlight w:val="none"/>
          <w:u w:val="single"/>
        </w:rPr>
        <w:t xml:space="preserve">  </w:t>
      </w:r>
      <w:r>
        <w:rPr>
          <w:rFonts w:hint="eastAsia"/>
          <w:sz w:val="21"/>
          <w:szCs w:val="21"/>
          <w:highlight w:val="none"/>
          <w:u w:val="single"/>
        </w:rPr>
        <w:t>（</w:t>
      </w:r>
      <w:r>
        <w:rPr>
          <w:rFonts w:hint="eastAsia"/>
          <w:sz w:val="21"/>
          <w:szCs w:val="21"/>
          <w:highlight w:val="none"/>
          <w:u w:val="single"/>
          <w:lang w:val="en-US" w:eastAsia="zh-CN"/>
        </w:rPr>
        <w:t>3</w:t>
      </w:r>
      <w:r>
        <w:rPr>
          <w:rFonts w:hint="eastAsia"/>
          <w:sz w:val="21"/>
          <w:szCs w:val="21"/>
          <w:highlight w:val="none"/>
          <w:u w:val="single"/>
        </w:rPr>
        <w:t>）</w:t>
      </w:r>
      <w:r>
        <w:rPr>
          <w:sz w:val="21"/>
          <w:szCs w:val="21"/>
          <w:highlight w:val="none"/>
          <w:u w:val="single"/>
        </w:rPr>
        <w:t xml:space="preserve">  </w:t>
      </w:r>
      <w:r>
        <w:rPr>
          <w:rFonts w:hint="eastAsia"/>
          <w:sz w:val="21"/>
          <w:szCs w:val="21"/>
          <w:highlight w:val="none"/>
        </w:rPr>
        <w:t>种支付方式</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1</w:t>
      </w:r>
      <w:r>
        <w:rPr>
          <w:rFonts w:hint="eastAsia"/>
          <w:sz w:val="21"/>
          <w:szCs w:val="21"/>
        </w:rPr>
        <w:t>）按结算金额支付（乙方垫资）：</w:t>
      </w:r>
    </w:p>
    <w:p>
      <w:pPr>
        <w:autoSpaceDE w:val="0"/>
        <w:autoSpaceDN w:val="0"/>
        <w:adjustRightInd w:val="0"/>
        <w:spacing w:line="360" w:lineRule="auto"/>
        <w:ind w:firstLine="420" w:firstLineChars="200"/>
        <w:contextualSpacing/>
        <w:jc w:val="left"/>
        <w:rPr>
          <w:sz w:val="21"/>
          <w:szCs w:val="21"/>
        </w:rPr>
      </w:pPr>
      <w:r>
        <w:rPr>
          <w:sz w:val="21"/>
          <w:szCs w:val="21"/>
        </w:rPr>
        <w:t xml:space="preserve">A </w:t>
      </w:r>
      <w:r>
        <w:rPr>
          <w:rFonts w:hint="eastAsia"/>
          <w:sz w:val="21"/>
          <w:szCs w:val="21"/>
        </w:rPr>
        <w:t>乙方承诺免息垫资，垫资额达到万元后甲方开始支付租金。</w:t>
      </w:r>
    </w:p>
    <w:p>
      <w:pPr>
        <w:autoSpaceDE w:val="0"/>
        <w:autoSpaceDN w:val="0"/>
        <w:adjustRightInd w:val="0"/>
        <w:spacing w:line="360" w:lineRule="auto"/>
        <w:ind w:firstLine="420" w:firstLineChars="200"/>
        <w:contextualSpacing/>
        <w:jc w:val="left"/>
        <w:rPr>
          <w:sz w:val="21"/>
          <w:szCs w:val="21"/>
        </w:rPr>
      </w:pPr>
      <w:r>
        <w:rPr>
          <w:sz w:val="21"/>
          <w:szCs w:val="21"/>
        </w:rPr>
        <w:t xml:space="preserve">B </w:t>
      </w:r>
      <w:r>
        <w:rPr>
          <w:rFonts w:hint="eastAsia"/>
          <w:sz w:val="21"/>
          <w:szCs w:val="21"/>
        </w:rPr>
        <w:t>当已结算款项超过垫资部分租金，则在次月日前按月支付月结算款的</w:t>
      </w:r>
      <w:r>
        <w:rPr>
          <w:sz w:val="21"/>
          <w:szCs w:val="21"/>
        </w:rPr>
        <w:t xml:space="preserve"> </w:t>
      </w:r>
      <w:r>
        <w:rPr>
          <w:sz w:val="21"/>
          <w:szCs w:val="21"/>
          <w:u w:val="single"/>
        </w:rPr>
        <w:t xml:space="preserve"> \ </w:t>
      </w:r>
      <w:r>
        <w:rPr>
          <w:sz w:val="21"/>
          <w:szCs w:val="21"/>
        </w:rPr>
        <w:t>%</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C </w:t>
      </w:r>
      <w:r>
        <w:rPr>
          <w:rFonts w:hint="eastAsia"/>
          <w:sz w:val="21"/>
          <w:szCs w:val="21"/>
        </w:rPr>
        <w:t>租赁物使用完毕并拆除退场且双方完成最终结算后，在次月的日前支付至最终结算款项扣除垫资额部分的</w:t>
      </w:r>
      <w:r>
        <w:rPr>
          <w:sz w:val="21"/>
          <w:szCs w:val="21"/>
          <w:u w:val="single"/>
        </w:rPr>
        <w:t xml:space="preserve">   /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D </w:t>
      </w:r>
      <w:r>
        <w:rPr>
          <w:rFonts w:hint="eastAsia"/>
          <w:sz w:val="21"/>
          <w:szCs w:val="21"/>
        </w:rPr>
        <w:t>剩余租金及垫资款万元在最终结算完成以后的月内付清。</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2</w:t>
      </w:r>
      <w:r>
        <w:rPr>
          <w:rFonts w:hint="eastAsia"/>
          <w:sz w:val="21"/>
          <w:szCs w:val="21"/>
        </w:rPr>
        <w:t>）按结算金额支付（乙方不垫资）：</w:t>
      </w:r>
    </w:p>
    <w:p>
      <w:pPr>
        <w:autoSpaceDE w:val="0"/>
        <w:autoSpaceDN w:val="0"/>
        <w:adjustRightInd w:val="0"/>
        <w:spacing w:line="360" w:lineRule="auto"/>
        <w:ind w:firstLine="420" w:firstLineChars="200"/>
        <w:contextualSpacing/>
        <w:jc w:val="left"/>
        <w:rPr>
          <w:sz w:val="21"/>
          <w:szCs w:val="21"/>
        </w:rPr>
      </w:pPr>
      <w:r>
        <w:rPr>
          <w:sz w:val="21"/>
          <w:szCs w:val="21"/>
        </w:rPr>
        <w:t xml:space="preserve">A </w:t>
      </w:r>
      <w:r>
        <w:rPr>
          <w:rFonts w:hint="eastAsia"/>
          <w:sz w:val="21"/>
          <w:szCs w:val="21"/>
        </w:rPr>
        <w:t>租金按月结算后，在次月日前支付上月结算金额的</w:t>
      </w:r>
      <w:r>
        <w:rPr>
          <w:sz w:val="21"/>
          <w:szCs w:val="21"/>
          <w:u w:val="single"/>
        </w:rPr>
        <w:t xml:space="preserve">   /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B </w:t>
      </w:r>
      <w:r>
        <w:rPr>
          <w:rFonts w:hint="eastAsia"/>
          <w:sz w:val="21"/>
          <w:szCs w:val="21"/>
        </w:rPr>
        <w:t>租赁物使用完毕并拆除退场且双方完成最终结算后，在次月的日前支付至最终结算款项的</w:t>
      </w:r>
      <w:r>
        <w:rPr>
          <w:sz w:val="21"/>
          <w:szCs w:val="21"/>
          <w:u w:val="single"/>
        </w:rPr>
        <w:t xml:space="preserve">   /   </w:t>
      </w:r>
      <w:r>
        <w:rPr>
          <w:sz w:val="21"/>
          <w:szCs w:val="21"/>
        </w:rPr>
        <w:t xml:space="preserve">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C </w:t>
      </w:r>
      <w:r>
        <w:rPr>
          <w:rFonts w:hint="eastAsia"/>
          <w:sz w:val="21"/>
          <w:szCs w:val="21"/>
        </w:rPr>
        <w:t>剩余租金在最终结算完成以后的月内付清。</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3</w:t>
      </w:r>
      <w:r>
        <w:rPr>
          <w:rFonts w:hint="eastAsia"/>
          <w:sz w:val="21"/>
          <w:szCs w:val="21"/>
        </w:rPr>
        <w:t>）按项目进度节点支付：</w:t>
      </w:r>
    </w:p>
    <w:p>
      <w:pPr>
        <w:spacing w:line="360" w:lineRule="auto"/>
        <w:ind w:firstLine="420" w:firstLineChars="200"/>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本工程按月形象进度支付工程款，发包人、</w:t>
      </w:r>
      <w:r>
        <w:rPr>
          <w:rFonts w:hint="eastAsia" w:ascii="宋体" w:hAnsi="宋体" w:cs="宋体"/>
          <w:b w:val="0"/>
          <w:bCs w:val="0"/>
          <w:color w:val="000000"/>
          <w:kern w:val="0"/>
          <w:sz w:val="21"/>
          <w:szCs w:val="21"/>
          <w:highlight w:val="none"/>
          <w:lang w:val="en-US" w:eastAsia="zh-CN" w:bidi="ar"/>
        </w:rPr>
        <w:t>甲方</w:t>
      </w:r>
      <w:r>
        <w:rPr>
          <w:rFonts w:hint="eastAsia" w:ascii="宋体" w:hAnsi="宋体" w:eastAsia="宋体" w:cs="宋体"/>
          <w:b w:val="0"/>
          <w:bCs w:val="0"/>
          <w:color w:val="000000"/>
          <w:kern w:val="0"/>
          <w:sz w:val="21"/>
          <w:szCs w:val="21"/>
          <w:highlight w:val="none"/>
          <w:lang w:val="en-US" w:eastAsia="zh-CN" w:bidi="ar"/>
        </w:rPr>
        <w:t>双方组织相关部门参加验收工程量，</w:t>
      </w:r>
      <w:r>
        <w:rPr>
          <w:rFonts w:hint="eastAsia" w:ascii="宋体" w:hAnsi="宋体" w:cs="宋体"/>
          <w:b w:val="0"/>
          <w:bCs w:val="0"/>
          <w:color w:val="000000"/>
          <w:kern w:val="0"/>
          <w:sz w:val="21"/>
          <w:szCs w:val="21"/>
          <w:lang w:val="en-US" w:eastAsia="zh-CN" w:bidi="ar"/>
        </w:rPr>
        <w:t>发包人拨付本期款项后，乙方需</w:t>
      </w:r>
      <w:r>
        <w:rPr>
          <w:rFonts w:hint="eastAsia" w:ascii="宋体" w:hAnsi="宋体" w:eastAsia="宋体" w:cs="宋体"/>
          <w:color w:val="000000"/>
          <w:kern w:val="0"/>
          <w:sz w:val="21"/>
          <w:szCs w:val="21"/>
          <w:lang w:val="en-US" w:eastAsia="zh-CN" w:bidi="ar"/>
        </w:rPr>
        <w:t>提供甲方认可的正规发票，甲方查验/验证通过后，</w:t>
      </w:r>
      <w:r>
        <w:rPr>
          <w:rFonts w:hint="eastAsia" w:ascii="宋体" w:hAnsi="宋体" w:eastAsia="宋体" w:cs="宋体"/>
          <w:b w:val="0"/>
          <w:bCs w:val="0"/>
          <w:color w:val="000000"/>
          <w:kern w:val="0"/>
          <w:sz w:val="21"/>
          <w:szCs w:val="21"/>
          <w:highlight w:val="none"/>
          <w:lang w:val="en-US" w:eastAsia="zh-CN" w:bidi="ar"/>
        </w:rPr>
        <w:t>支付已完工程量机械设备租赁款项的70%；分部工程验收合格</w:t>
      </w:r>
      <w:r>
        <w:rPr>
          <w:rFonts w:hint="eastAsia" w:ascii="宋体" w:hAnsi="宋体" w:cs="宋体"/>
          <w:b w:val="0"/>
          <w:bCs w:val="0"/>
          <w:color w:val="000000"/>
          <w:kern w:val="0"/>
          <w:sz w:val="21"/>
          <w:szCs w:val="21"/>
          <w:lang w:val="en-US" w:eastAsia="zh-CN" w:bidi="ar"/>
        </w:rPr>
        <w:t>发包人拨付验收款项</w:t>
      </w:r>
      <w:r>
        <w:rPr>
          <w:rFonts w:hint="eastAsia" w:ascii="宋体" w:hAnsi="宋体" w:eastAsia="宋体" w:cs="宋体"/>
          <w:b w:val="0"/>
          <w:bCs w:val="0"/>
          <w:color w:val="000000"/>
          <w:kern w:val="0"/>
          <w:sz w:val="21"/>
          <w:szCs w:val="21"/>
          <w:highlight w:val="none"/>
          <w:lang w:val="en-US" w:eastAsia="zh-CN" w:bidi="ar"/>
        </w:rPr>
        <w:t>后，支付至该分部工程已完工程量机械设备租赁款项的90%；单位工程验收合格</w:t>
      </w:r>
      <w:r>
        <w:rPr>
          <w:rFonts w:hint="eastAsia" w:ascii="宋体" w:hAnsi="宋体" w:cs="宋体"/>
          <w:b w:val="0"/>
          <w:bCs w:val="0"/>
          <w:color w:val="000000"/>
          <w:kern w:val="0"/>
          <w:sz w:val="21"/>
          <w:szCs w:val="21"/>
          <w:lang w:val="en-US" w:eastAsia="zh-CN" w:bidi="ar"/>
        </w:rPr>
        <w:t>发包人拨付验收款项</w:t>
      </w:r>
      <w:r>
        <w:rPr>
          <w:rFonts w:hint="eastAsia" w:ascii="宋体" w:hAnsi="宋体" w:eastAsia="宋体" w:cs="宋体"/>
          <w:b w:val="0"/>
          <w:bCs w:val="0"/>
          <w:color w:val="000000"/>
          <w:kern w:val="0"/>
          <w:sz w:val="21"/>
          <w:szCs w:val="21"/>
          <w:highlight w:val="none"/>
          <w:lang w:val="en-US" w:eastAsia="zh-CN" w:bidi="ar"/>
        </w:rPr>
        <w:t>后，支付至该单位工程已完工程量机械设备租赁款项的95%；合同工程完工验收合格且经财政审核部门审定，</w:t>
      </w:r>
      <w:r>
        <w:rPr>
          <w:rFonts w:hint="eastAsia" w:ascii="宋体" w:hAnsi="宋体" w:cs="宋体"/>
          <w:b w:val="0"/>
          <w:bCs w:val="0"/>
          <w:color w:val="000000"/>
          <w:kern w:val="0"/>
          <w:sz w:val="21"/>
          <w:szCs w:val="21"/>
          <w:lang w:val="en-US" w:eastAsia="zh-CN" w:bidi="ar"/>
        </w:rPr>
        <w:t>发包人拨付验收尾款</w:t>
      </w:r>
      <w:r>
        <w:rPr>
          <w:rFonts w:hint="eastAsia" w:ascii="宋体" w:hAnsi="宋体" w:eastAsia="宋体" w:cs="宋体"/>
          <w:b w:val="0"/>
          <w:bCs w:val="0"/>
          <w:color w:val="000000"/>
          <w:kern w:val="0"/>
          <w:sz w:val="21"/>
          <w:szCs w:val="21"/>
          <w:lang w:val="en-US" w:eastAsia="zh-CN" w:bidi="ar"/>
        </w:rPr>
        <w:t>后</w:t>
      </w:r>
      <w:r>
        <w:rPr>
          <w:rFonts w:hint="eastAsia" w:ascii="宋体" w:hAnsi="宋体" w:eastAsia="宋体" w:cs="宋体"/>
          <w:b w:val="0"/>
          <w:bCs w:val="0"/>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经甲方验收合格后且乙方不拖欠机械设备租赁费并向甲方出具不拖欠机械设备租赁费承诺书后，</w:t>
      </w:r>
      <w:r>
        <w:rPr>
          <w:rFonts w:hint="eastAsia" w:ascii="宋体" w:hAnsi="宋体" w:eastAsia="宋体" w:cs="宋体"/>
          <w:b w:val="0"/>
          <w:bCs w:val="0"/>
          <w:color w:val="000000"/>
          <w:kern w:val="0"/>
          <w:sz w:val="21"/>
          <w:szCs w:val="21"/>
          <w:highlight w:val="none"/>
          <w:lang w:val="en-US" w:eastAsia="zh-CN" w:bidi="ar"/>
        </w:rPr>
        <w:t>支付至合同完工结算总价的 98%；质保金2%,在质保期满无质量问题后一次性无息支付。</w:t>
      </w:r>
    </w:p>
    <w:p>
      <w:pPr>
        <w:spacing w:line="360" w:lineRule="auto"/>
        <w:ind w:firstLine="420" w:firstLineChars="200"/>
        <w:rPr>
          <w:sz w:val="21"/>
          <w:szCs w:val="21"/>
          <w:u w:val="single"/>
        </w:rPr>
      </w:pPr>
      <w:r>
        <w:rPr>
          <w:rFonts w:hint="eastAsia"/>
          <w:sz w:val="21"/>
          <w:szCs w:val="21"/>
        </w:rPr>
        <w:t>（</w:t>
      </w:r>
      <w:r>
        <w:rPr>
          <w:sz w:val="21"/>
          <w:szCs w:val="21"/>
        </w:rPr>
        <w:t>4</w:t>
      </w:r>
      <w:r>
        <w:rPr>
          <w:rFonts w:hint="eastAsia"/>
          <w:sz w:val="21"/>
          <w:szCs w:val="21"/>
        </w:rPr>
        <w:t>）其他支付方式：</w:t>
      </w:r>
      <w:r>
        <w:rPr>
          <w:sz w:val="21"/>
          <w:szCs w:val="21"/>
        </w:rPr>
        <w:t xml:space="preserve"> </w:t>
      </w:r>
    </w:p>
    <w:p>
      <w:pPr>
        <w:autoSpaceDE w:val="0"/>
        <w:autoSpaceDN w:val="0"/>
        <w:spacing w:line="360" w:lineRule="auto"/>
        <w:ind w:firstLine="420" w:firstLineChars="200"/>
        <w:contextualSpacing/>
        <w:jc w:val="left"/>
        <w:rPr>
          <w:rFonts w:hint="eastAsia" w:ascii="宋体" w:hAnsi="宋体" w:eastAsia="宋体" w:cs="宋体"/>
          <w:b w:val="0"/>
          <w:bCs w:val="0"/>
          <w:color w:val="000000"/>
          <w:kern w:val="0"/>
          <w:sz w:val="21"/>
          <w:szCs w:val="21"/>
          <w:highlight w:val="yellow"/>
          <w:lang w:val="en-US" w:eastAsia="zh-CN" w:bidi="ar"/>
        </w:rPr>
      </w:pPr>
      <w:r>
        <w:rPr>
          <w:sz w:val="21"/>
          <w:szCs w:val="21"/>
          <w:u w:val="single"/>
        </w:rPr>
        <w:t xml:space="preserve"> </w:t>
      </w:r>
      <w:r>
        <w:rPr>
          <w:rFonts w:hint="eastAsia"/>
          <w:sz w:val="21"/>
          <w:szCs w:val="21"/>
          <w:u w:val="single"/>
          <w:lang w:val="en-US" w:eastAsia="zh-CN"/>
        </w:rPr>
        <w:t xml:space="preserve">                                   </w:t>
      </w:r>
      <w:r>
        <w:rPr>
          <w:sz w:val="21"/>
          <w:szCs w:val="21"/>
          <w:u w:val="single"/>
        </w:rPr>
        <w:t xml:space="preserve"> </w:t>
      </w:r>
      <w:r>
        <w:rPr>
          <w:rFonts w:hint="eastAsia"/>
          <w:sz w:val="21"/>
          <w:szCs w:val="21"/>
          <w:u w:val="none"/>
          <w:lang w:eastAsia="zh-CN"/>
        </w:rPr>
        <w:t>。</w:t>
      </w:r>
    </w:p>
    <w:p>
      <w:pPr>
        <w:autoSpaceDE w:val="0"/>
        <w:autoSpaceDN w:val="0"/>
        <w:adjustRightInd w:val="0"/>
        <w:spacing w:line="360" w:lineRule="auto"/>
        <w:ind w:firstLine="420" w:firstLineChars="200"/>
        <w:contextualSpacing/>
        <w:jc w:val="left"/>
        <w:rPr>
          <w:rFonts w:hint="eastAsia" w:ascii="宋体"/>
          <w:sz w:val="21"/>
          <w:szCs w:val="21"/>
        </w:rPr>
      </w:pPr>
      <w:r>
        <w:rPr>
          <w:rFonts w:hint="eastAsia" w:ascii="宋体" w:hAnsi="宋体"/>
          <w:kern w:val="0"/>
          <w:sz w:val="21"/>
          <w:szCs w:val="21"/>
          <w:lang w:val="en-US" w:eastAsia="zh-CN"/>
        </w:rPr>
        <w:t xml:space="preserve">6.2 </w:t>
      </w:r>
      <w:r>
        <w:rPr>
          <w:rFonts w:hint="eastAsia" w:ascii="宋体" w:hAnsi="宋体"/>
          <w:kern w:val="0"/>
          <w:sz w:val="21"/>
          <w:szCs w:val="21"/>
        </w:rPr>
        <w:t>每次付款前乙方将该次</w:t>
      </w:r>
      <w:r>
        <w:rPr>
          <w:rFonts w:hint="eastAsia" w:ascii="宋体" w:hAnsi="宋体"/>
          <w:kern w:val="0"/>
          <w:sz w:val="21"/>
          <w:szCs w:val="21"/>
          <w:lang w:val="en-US" w:eastAsia="zh-CN"/>
        </w:rPr>
        <w:t>款项</w:t>
      </w:r>
      <w:r>
        <w:rPr>
          <w:rFonts w:hint="eastAsia" w:ascii="宋体" w:hAnsi="宋体"/>
          <w:kern w:val="0"/>
          <w:sz w:val="21"/>
          <w:szCs w:val="21"/>
        </w:rPr>
        <w:t>的</w:t>
      </w:r>
      <w:r>
        <w:rPr>
          <w:rFonts w:hint="eastAsia" w:ascii="宋体" w:hAnsi="宋体" w:eastAsia="宋体" w:cs="宋体"/>
          <w:color w:val="000000"/>
          <w:kern w:val="0"/>
          <w:sz w:val="21"/>
          <w:szCs w:val="21"/>
          <w:lang w:val="en-US" w:eastAsia="zh-CN" w:bidi="ar"/>
        </w:rPr>
        <w:t>税率</w:t>
      </w:r>
      <w:r>
        <w:rPr>
          <w:rFonts w:hint="eastAsia" w:ascii="宋体" w:hAnsi="宋体" w:eastAsia="宋体" w:cs="宋体"/>
          <w:color w:val="000000"/>
          <w:kern w:val="0"/>
          <w:sz w:val="21"/>
          <w:szCs w:val="21"/>
          <w:highlight w:val="none"/>
          <w:lang w:val="en-US" w:eastAsia="zh-CN" w:bidi="ar"/>
        </w:rPr>
        <w:t>【 13 】%增值税（</w:t>
      </w:r>
      <w:r>
        <w:rPr>
          <w:rFonts w:hint="default" w:ascii="Wingdings 2" w:hAnsi="Wingdings 2" w:eastAsia="Wingdings 2" w:cs="Wingdings 2"/>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专用□普通）发票</w:t>
      </w:r>
      <w:r>
        <w:rPr>
          <w:rFonts w:hint="eastAsia" w:ascii="宋体" w:hAnsi="宋体"/>
          <w:kern w:val="0"/>
          <w:sz w:val="21"/>
          <w:szCs w:val="21"/>
          <w:highlight w:val="none"/>
        </w:rPr>
        <w:t>提供给甲方，</w:t>
      </w:r>
      <w:r>
        <w:rPr>
          <w:rFonts w:hint="eastAsia" w:ascii="宋体"/>
          <w:sz w:val="21"/>
          <w:szCs w:val="21"/>
          <w:highlight w:val="none"/>
        </w:rPr>
        <w:t>收到合格发票后，</w:t>
      </w:r>
      <w:r>
        <w:rPr>
          <w:rFonts w:hint="eastAsia" w:ascii="宋体"/>
          <w:sz w:val="21"/>
          <w:szCs w:val="21"/>
          <w:highlight w:val="none"/>
          <w:lang w:val="en-US" w:eastAsia="zh-CN"/>
        </w:rPr>
        <w:t>根据</w:t>
      </w:r>
      <w:r>
        <w:rPr>
          <w:rFonts w:hint="eastAsia" w:ascii="宋体"/>
          <w:sz w:val="21"/>
          <w:szCs w:val="21"/>
          <w:highlight w:val="none"/>
        </w:rPr>
        <w:t>业主资金到位情况分期、分批进行银行转账支付至本合同约定的乙方账户名称(对公</w:t>
      </w:r>
      <w:r>
        <w:rPr>
          <w:rFonts w:hint="eastAsia" w:ascii="宋体"/>
          <w:sz w:val="21"/>
          <w:szCs w:val="21"/>
        </w:rPr>
        <w:t>账户)，若未按时提供发票，将承担违约责任。</w:t>
      </w:r>
    </w:p>
    <w:p>
      <w:pPr>
        <w:autoSpaceDE w:val="0"/>
        <w:autoSpaceDN w:val="0"/>
        <w:adjustRightInd w:val="0"/>
        <w:spacing w:line="360" w:lineRule="auto"/>
        <w:ind w:firstLine="420" w:firstLineChars="200"/>
        <w:contextualSpacing/>
        <w:jc w:val="left"/>
        <w:rPr>
          <w:rFonts w:hint="eastAsia" w:ascii="宋体" w:hAnsi="宋体" w:eastAsia="宋体"/>
          <w:kern w:val="0"/>
          <w:sz w:val="21"/>
          <w:szCs w:val="21"/>
        </w:rPr>
      </w:pPr>
      <w:r>
        <w:rPr>
          <w:rFonts w:hint="eastAsia" w:ascii="宋体" w:hAnsi="宋体" w:eastAsia="宋体"/>
          <w:kern w:val="0"/>
          <w:sz w:val="21"/>
          <w:szCs w:val="21"/>
          <w:lang w:val="en-US" w:eastAsia="zh-CN"/>
        </w:rPr>
        <w:t>6</w:t>
      </w:r>
      <w:r>
        <w:rPr>
          <w:rFonts w:hint="eastAsia" w:ascii="宋体" w:hAnsi="宋体" w:eastAsia="宋体"/>
          <w:kern w:val="0"/>
          <w:sz w:val="21"/>
          <w:szCs w:val="21"/>
        </w:rPr>
        <w:t>.</w:t>
      </w:r>
      <w:r>
        <w:rPr>
          <w:rFonts w:hint="eastAsia" w:ascii="宋体" w:hAnsi="宋体" w:eastAsia="宋体"/>
          <w:kern w:val="0"/>
          <w:sz w:val="21"/>
          <w:szCs w:val="21"/>
          <w:lang w:val="en-US" w:eastAsia="zh-CN"/>
        </w:rPr>
        <w:t xml:space="preserve">3 </w:t>
      </w:r>
      <w:r>
        <w:rPr>
          <w:rFonts w:hint="eastAsia" w:ascii="宋体" w:hAnsi="宋体" w:eastAsia="宋体"/>
          <w:kern w:val="0"/>
          <w:sz w:val="21"/>
          <w:szCs w:val="21"/>
        </w:rPr>
        <w:t>当乙方收款单位或收款账号发生变动时，应以函件的形式书面通知甲方，否则甲方有权拒绝付款。</w:t>
      </w:r>
    </w:p>
    <w:p>
      <w:pPr>
        <w:autoSpaceDE w:val="0"/>
        <w:autoSpaceDN w:val="0"/>
        <w:adjustRightInd w:val="0"/>
        <w:spacing w:line="360" w:lineRule="auto"/>
        <w:ind w:firstLine="420" w:firstLineChars="200"/>
        <w:contextualSpacing/>
        <w:jc w:val="left"/>
        <w:rPr>
          <w:rFonts w:hint="eastAsia" w:ascii="宋体" w:hAnsi="宋体" w:eastAsia="宋体"/>
          <w:kern w:val="0"/>
          <w:sz w:val="21"/>
          <w:szCs w:val="21"/>
        </w:rPr>
      </w:pPr>
      <w:r>
        <w:rPr>
          <w:rFonts w:hint="eastAsia" w:ascii="宋体" w:hAnsi="宋体" w:eastAsia="宋体"/>
          <w:kern w:val="0"/>
          <w:sz w:val="21"/>
          <w:szCs w:val="21"/>
          <w:lang w:val="en-US" w:eastAsia="zh-CN"/>
        </w:rPr>
        <w:t>6</w:t>
      </w:r>
      <w:r>
        <w:rPr>
          <w:rFonts w:hint="eastAsia" w:ascii="宋体" w:hAnsi="宋体" w:eastAsia="宋体"/>
          <w:kern w:val="0"/>
          <w:sz w:val="21"/>
          <w:szCs w:val="21"/>
        </w:rPr>
        <w:t>.</w:t>
      </w:r>
      <w:r>
        <w:rPr>
          <w:rFonts w:hint="eastAsia" w:ascii="宋体" w:hAnsi="宋体" w:eastAsia="宋体"/>
          <w:kern w:val="0"/>
          <w:sz w:val="21"/>
          <w:szCs w:val="21"/>
          <w:lang w:val="en-US" w:eastAsia="zh-CN"/>
        </w:rPr>
        <w:t xml:space="preserve">4 </w:t>
      </w:r>
      <w:r>
        <w:rPr>
          <w:rFonts w:hint="eastAsia" w:ascii="宋体" w:hAnsi="宋体" w:eastAsia="宋体"/>
          <w:kern w:val="0"/>
          <w:sz w:val="21"/>
          <w:szCs w:val="21"/>
        </w:rPr>
        <w:t>乙方承诺：在合同签约时，乙方对本工程的资金支付情况已作充分了解。乙方同意甲方按照业主资金到位情况给付租金。由于业主拖欠工程款的，乙方同意甲方变更或延迟支付租金的安排，并愿意协助甲方共同向业主进行资金催讨。</w:t>
      </w:r>
    </w:p>
    <w:p>
      <w:pPr>
        <w:autoSpaceDE w:val="0"/>
        <w:autoSpaceDN w:val="0"/>
        <w:adjustRightInd w:val="0"/>
        <w:spacing w:line="360" w:lineRule="auto"/>
        <w:ind w:firstLine="420" w:firstLineChars="200"/>
        <w:contextualSpacing/>
        <w:jc w:val="left"/>
        <w:rPr>
          <w:rFonts w:hint="eastAsia" w:ascii="宋体" w:hAnsi="宋体" w:eastAsia="宋体"/>
          <w:kern w:val="0"/>
          <w:sz w:val="21"/>
          <w:szCs w:val="21"/>
        </w:rPr>
      </w:pPr>
      <w:r>
        <w:rPr>
          <w:rFonts w:hint="eastAsia" w:ascii="宋体" w:hAnsi="宋体" w:eastAsia="宋体"/>
          <w:kern w:val="0"/>
          <w:sz w:val="21"/>
          <w:szCs w:val="21"/>
          <w:lang w:val="en-US" w:eastAsia="zh-CN"/>
        </w:rPr>
        <w:t>6</w:t>
      </w:r>
      <w:r>
        <w:rPr>
          <w:rFonts w:hint="eastAsia" w:ascii="宋体" w:hAnsi="宋体" w:eastAsia="宋体"/>
          <w:kern w:val="0"/>
          <w:sz w:val="21"/>
          <w:szCs w:val="21"/>
        </w:rPr>
        <w:t>.</w:t>
      </w:r>
      <w:r>
        <w:rPr>
          <w:rFonts w:hint="eastAsia" w:ascii="宋体" w:hAnsi="宋体" w:eastAsia="宋体"/>
          <w:kern w:val="0"/>
          <w:sz w:val="21"/>
          <w:szCs w:val="21"/>
          <w:lang w:val="en-US" w:eastAsia="zh-CN"/>
        </w:rPr>
        <w:t xml:space="preserve">5 </w:t>
      </w:r>
      <w:r>
        <w:rPr>
          <w:rFonts w:hint="eastAsia" w:ascii="宋体" w:hAnsi="宋体" w:eastAsia="宋体"/>
          <w:kern w:val="0"/>
          <w:sz w:val="21"/>
          <w:szCs w:val="21"/>
        </w:rPr>
        <w:t>甲方禁止项目部及任何人员以甲方或以甲方分公司或以甲方项目部等身份对外借款或者支取任何款项，如乙方或乙方有关人员以任何形式将款项出借或支付或返还给甲方项目部及任何人员，则不论该等款项是否实际用于甲方工程，均与甲方无关，该行为均属于乙方与相关人员个人之间的经济关系，乙方无权向甲方主张任何权利，亦不得要求甲方以货款抵偿。乙方应按照实际发生的租金和本合同约定的付款方式向甲方收取租金，收款时应核对当期甲方应付款金额，如甲方支付的租金超过当期实际应付金额，则乙方应将多收的租金立即返还甲方。</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b/>
          <w:sz w:val="21"/>
          <w:szCs w:val="21"/>
        </w:rPr>
        <w:t>第七条　</w:t>
      </w:r>
      <w:r>
        <w:rPr>
          <w:rFonts w:ascii="宋体" w:hAnsi="宋体" w:eastAsia="宋体"/>
          <w:b/>
          <w:kern w:val="0"/>
          <w:sz w:val="21"/>
          <w:szCs w:val="21"/>
        </w:rPr>
        <w:t>安装、拆除及安全技术档案管理</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7.1 </w:t>
      </w:r>
      <w:r>
        <w:rPr>
          <w:rFonts w:ascii="宋体" w:hAnsi="宋体" w:eastAsia="宋体"/>
          <w:kern w:val="0"/>
          <w:sz w:val="21"/>
          <w:szCs w:val="21"/>
        </w:rPr>
        <w:t>乙方负责机械设备进退场中的安全管理工作，使设备在进场时安全运到和退场时安全搬离甲方施工现场；乙方负责机械设备的安装和拆卸中的安全管理工作，在进退场和安装拆卸过程中出现的安全问题而造成的一切损失和责任由乙方承担。</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7.2 </w:t>
      </w:r>
      <w:r>
        <w:rPr>
          <w:rFonts w:ascii="宋体" w:hAnsi="宋体" w:eastAsia="宋体"/>
          <w:kern w:val="0"/>
          <w:sz w:val="21"/>
          <w:szCs w:val="21"/>
        </w:rPr>
        <w:t>乙方在签订合同前，把安装、拆除方案报</w:t>
      </w:r>
      <w:r>
        <w:rPr>
          <w:rFonts w:hint="eastAsia" w:ascii="宋体" w:hAnsi="宋体" w:eastAsia="宋体"/>
          <w:kern w:val="0"/>
          <w:sz w:val="21"/>
          <w:szCs w:val="21"/>
        </w:rPr>
        <w:t>报送甲方，由甲方审核后报监理审核</w:t>
      </w:r>
      <w:r>
        <w:rPr>
          <w:rFonts w:ascii="宋体" w:hAnsi="宋体" w:eastAsia="宋体"/>
          <w:kern w:val="0"/>
          <w:sz w:val="21"/>
          <w:szCs w:val="21"/>
        </w:rPr>
        <w:t>，经政府主管部门审批同意后方可实施。安装拆除方案必须具有针对性和可操作性。</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7.3 </w:t>
      </w:r>
      <w:r>
        <w:rPr>
          <w:rFonts w:ascii="宋体" w:hAnsi="宋体" w:eastAsia="宋体"/>
          <w:kern w:val="0"/>
          <w:sz w:val="21"/>
          <w:szCs w:val="21"/>
        </w:rPr>
        <w:t>乙方应保证机械装拆、顶升绝对安全，按操作规程进行操作，在以上操作期间，乙方必须在现场有专职技术人员进行指导、监督，并按上报批准的方案进行操作。</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7.4 </w:t>
      </w:r>
      <w:r>
        <w:rPr>
          <w:rFonts w:ascii="宋体" w:hAnsi="宋体" w:eastAsia="宋体"/>
          <w:kern w:val="0"/>
          <w:sz w:val="21"/>
          <w:szCs w:val="21"/>
        </w:rPr>
        <w:t>设备安装完毕，先由乙方自检，合格后乙方协助甲方报请有关政府部门进行最后验收，在取得使用许可证后方准正式运行</w:t>
      </w:r>
      <w:r>
        <w:rPr>
          <w:rFonts w:hint="eastAsia" w:ascii="宋体" w:hAnsi="宋体" w:eastAsia="宋体"/>
          <w:kern w:val="0"/>
          <w:sz w:val="21"/>
          <w:szCs w:val="21"/>
        </w:rPr>
        <w:t>，乙方擅自使用未经验收的设备，造成损失的，由乙方承担</w:t>
      </w:r>
      <w:r>
        <w:rPr>
          <w:rFonts w:ascii="宋体" w:hAnsi="宋体" w:eastAsia="宋体"/>
          <w:kern w:val="0"/>
          <w:sz w:val="21"/>
          <w:szCs w:val="21"/>
        </w:rPr>
        <w:t>。</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 xml:space="preserve">7.5 </w:t>
      </w:r>
      <w:r>
        <w:rPr>
          <w:rFonts w:ascii="宋体" w:hAnsi="宋体" w:eastAsia="宋体"/>
          <w:kern w:val="0"/>
          <w:sz w:val="21"/>
          <w:szCs w:val="21"/>
        </w:rPr>
        <w:t>乙方负责提供安装验收资料，在使用中严格执行国家的法律法规和当地有关部门规定，并提供相应的技术档案资料。</w:t>
      </w:r>
    </w:p>
    <w:p>
      <w:pPr>
        <w:autoSpaceDE w:val="0"/>
        <w:autoSpaceDN w:val="0"/>
        <w:adjustRightInd w:val="0"/>
        <w:spacing w:line="360" w:lineRule="auto"/>
        <w:ind w:firstLine="422" w:firstLineChars="200"/>
        <w:contextualSpacing/>
        <w:jc w:val="left"/>
        <w:rPr>
          <w:rFonts w:hint="eastAsia" w:ascii="宋体" w:hAnsi="宋体" w:eastAsia="宋体"/>
          <w:b/>
          <w:kern w:val="0"/>
          <w:sz w:val="21"/>
          <w:szCs w:val="21"/>
          <w:lang w:eastAsia="zh-CN"/>
        </w:rPr>
      </w:pPr>
      <w:r>
        <w:rPr>
          <w:rFonts w:ascii="宋体" w:hAnsi="宋体"/>
          <w:b/>
          <w:kern w:val="0"/>
          <w:sz w:val="21"/>
          <w:szCs w:val="21"/>
        </w:rPr>
        <w:t>第</w:t>
      </w:r>
      <w:r>
        <w:rPr>
          <w:rFonts w:hint="eastAsia" w:ascii="宋体" w:hAnsi="宋体"/>
          <w:b/>
          <w:kern w:val="0"/>
          <w:sz w:val="21"/>
          <w:szCs w:val="21"/>
          <w:lang w:val="en-US" w:eastAsia="zh-CN"/>
        </w:rPr>
        <w:t>八</w:t>
      </w:r>
      <w:r>
        <w:rPr>
          <w:rFonts w:ascii="宋体" w:hAnsi="宋体"/>
          <w:b/>
          <w:kern w:val="0"/>
          <w:sz w:val="21"/>
          <w:szCs w:val="21"/>
        </w:rPr>
        <w:t>条</w:t>
      </w:r>
      <w:r>
        <w:rPr>
          <w:rFonts w:hint="eastAsia" w:ascii="宋体" w:hAnsi="宋体" w:eastAsia="宋体"/>
          <w:b/>
          <w:kern w:val="0"/>
          <w:sz w:val="21"/>
          <w:szCs w:val="21"/>
        </w:rPr>
        <w:t xml:space="preserve"> </w:t>
      </w:r>
      <w:r>
        <w:rPr>
          <w:rFonts w:hint="eastAsia" w:ascii="宋体" w:hAnsi="宋体" w:eastAsia="宋体"/>
          <w:b/>
          <w:kern w:val="0"/>
          <w:sz w:val="21"/>
          <w:szCs w:val="21"/>
          <w:lang w:val="en-US" w:eastAsia="zh-CN"/>
        </w:rPr>
        <w:t>保险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8.1 发包人已经办理的保险视为甲方的保险。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8.2 乙方按照法律规定</w:t>
      </w:r>
      <w:r>
        <w:rPr>
          <w:rFonts w:hint="eastAsia" w:ascii="宋体" w:hAnsi="宋体" w:cs="宋体"/>
          <w:color w:val="000000"/>
          <w:kern w:val="0"/>
          <w:sz w:val="21"/>
          <w:szCs w:val="21"/>
          <w:lang w:val="en-US" w:eastAsia="zh-CN" w:bidi="ar"/>
        </w:rPr>
        <w:t>为</w:t>
      </w:r>
      <w:r>
        <w:rPr>
          <w:rFonts w:hint="eastAsia" w:ascii="宋体" w:hAnsi="宋体" w:eastAsia="宋体" w:cs="宋体"/>
          <w:b w:val="0"/>
          <w:bCs w:val="0"/>
          <w:sz w:val="21"/>
          <w:szCs w:val="21"/>
          <w:highlight w:val="none"/>
        </w:rPr>
        <w:t>其施工现场的全部人员</w:t>
      </w:r>
      <w:r>
        <w:rPr>
          <w:rFonts w:hint="eastAsia"/>
          <w:b w:val="0"/>
          <w:bCs w:val="0"/>
          <w:sz w:val="21"/>
          <w:szCs w:val="21"/>
          <w:highlight w:val="none"/>
        </w:rPr>
        <w:t>办理工伤保险，缴纳工伤保险费，保险费已经包含在</w:t>
      </w:r>
      <w:r>
        <w:rPr>
          <w:rFonts w:hint="eastAsia"/>
          <w:b w:val="0"/>
          <w:bCs w:val="0"/>
          <w:sz w:val="21"/>
          <w:szCs w:val="21"/>
          <w:highlight w:val="none"/>
          <w:lang w:val="en-US" w:eastAsia="zh-CN"/>
        </w:rPr>
        <w:t>单价</w:t>
      </w:r>
      <w:r>
        <w:rPr>
          <w:rFonts w:hint="eastAsia"/>
          <w:b w:val="0"/>
          <w:bCs w:val="0"/>
          <w:sz w:val="21"/>
          <w:szCs w:val="21"/>
          <w:highlight w:val="none"/>
        </w:rPr>
        <w:t>中，</w:t>
      </w:r>
      <w:r>
        <w:rPr>
          <w:rFonts w:hint="eastAsia"/>
          <w:b w:val="0"/>
          <w:bCs w:val="0"/>
          <w:sz w:val="21"/>
          <w:szCs w:val="21"/>
          <w:highlight w:val="none"/>
          <w:lang w:val="en-US" w:eastAsia="zh-CN"/>
        </w:rPr>
        <w:t>甲方</w:t>
      </w:r>
      <w:r>
        <w:rPr>
          <w:rFonts w:hint="eastAsia"/>
          <w:b w:val="0"/>
          <w:bCs w:val="0"/>
          <w:sz w:val="21"/>
          <w:szCs w:val="21"/>
          <w:highlight w:val="none"/>
        </w:rPr>
        <w:t>不再另行支付，若因未办理而出现的一切后果由</w:t>
      </w:r>
      <w:r>
        <w:rPr>
          <w:rFonts w:hint="eastAsia"/>
          <w:b w:val="0"/>
          <w:bCs w:val="0"/>
          <w:sz w:val="21"/>
          <w:szCs w:val="21"/>
          <w:highlight w:val="none"/>
          <w:lang w:val="en-US" w:eastAsia="zh-CN"/>
        </w:rPr>
        <w:t>乙方</w:t>
      </w:r>
      <w:r>
        <w:rPr>
          <w:rFonts w:hint="eastAsia"/>
          <w:b w:val="0"/>
          <w:bCs w:val="0"/>
          <w:sz w:val="21"/>
          <w:szCs w:val="21"/>
          <w:highlight w:val="none"/>
        </w:rPr>
        <w:t>自行负责</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8.3 乙方按照法律规定</w:t>
      </w:r>
      <w:r>
        <w:rPr>
          <w:rFonts w:hint="eastAsia" w:ascii="宋体" w:hAnsi="宋体" w:eastAsia="宋体" w:cs="宋体"/>
          <w:b w:val="0"/>
          <w:bCs w:val="0"/>
          <w:sz w:val="21"/>
          <w:szCs w:val="21"/>
          <w:highlight w:val="none"/>
        </w:rPr>
        <w:t>为其施工现场的全部人员办理意外伤害保险并支付保险费，保险费已经包含在</w:t>
      </w:r>
      <w:r>
        <w:rPr>
          <w:rFonts w:hint="eastAsia" w:ascii="宋体" w:hAnsi="宋体" w:eastAsia="宋体" w:cs="宋体"/>
          <w:b w:val="0"/>
          <w:bCs w:val="0"/>
          <w:sz w:val="21"/>
          <w:szCs w:val="21"/>
          <w:highlight w:val="none"/>
          <w:lang w:val="en-US" w:eastAsia="zh-CN"/>
        </w:rPr>
        <w:t>单价</w:t>
      </w:r>
      <w:r>
        <w:rPr>
          <w:rFonts w:hint="eastAsia" w:ascii="宋体" w:hAnsi="宋体" w:eastAsia="宋体" w:cs="宋体"/>
          <w:b w:val="0"/>
          <w:bCs w:val="0"/>
          <w:sz w:val="21"/>
          <w:szCs w:val="21"/>
          <w:highlight w:val="none"/>
        </w:rPr>
        <w:t>中，</w:t>
      </w:r>
      <w:r>
        <w:rPr>
          <w:rFonts w:hint="eastAsia" w:ascii="宋体" w:hAnsi="宋体" w:eastAsia="宋体" w:cs="宋体"/>
          <w:b w:val="0"/>
          <w:bCs w:val="0"/>
          <w:sz w:val="21"/>
          <w:szCs w:val="21"/>
          <w:highlight w:val="none"/>
          <w:lang w:val="en-US" w:eastAsia="zh-CN"/>
        </w:rPr>
        <w:t>甲方</w:t>
      </w:r>
      <w:r>
        <w:rPr>
          <w:rFonts w:hint="eastAsia" w:ascii="宋体" w:hAnsi="宋体" w:eastAsia="宋体" w:cs="宋体"/>
          <w:b w:val="0"/>
          <w:bCs w:val="0"/>
          <w:sz w:val="21"/>
          <w:szCs w:val="21"/>
          <w:highlight w:val="none"/>
        </w:rPr>
        <w:t>不再另行支付，若因未办理而出现的一切后果由</w:t>
      </w:r>
      <w:r>
        <w:rPr>
          <w:rFonts w:hint="eastAsia" w:ascii="宋体" w:hAnsi="宋体" w:eastAsia="宋体" w:cs="宋体"/>
          <w:b w:val="0"/>
          <w:bCs w:val="0"/>
          <w:sz w:val="21"/>
          <w:szCs w:val="21"/>
          <w:highlight w:val="none"/>
          <w:lang w:val="en-US" w:eastAsia="zh-CN"/>
        </w:rPr>
        <w:t>乙方</w:t>
      </w:r>
      <w:r>
        <w:rPr>
          <w:rFonts w:hint="eastAsia" w:ascii="宋体" w:hAnsi="宋体" w:eastAsia="宋体" w:cs="宋体"/>
          <w:b w:val="0"/>
          <w:bCs w:val="0"/>
          <w:sz w:val="21"/>
          <w:szCs w:val="21"/>
          <w:highlight w:val="none"/>
        </w:rPr>
        <w:t>自行负责</w:t>
      </w:r>
      <w:r>
        <w:rPr>
          <w:rFonts w:hint="eastAsia" w:ascii="宋体" w:hAnsi="宋体" w:eastAsia="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8.4 乙方按照法律规定</w:t>
      </w:r>
      <w:r>
        <w:rPr>
          <w:rFonts w:hint="eastAsia"/>
          <w:b w:val="0"/>
          <w:bCs w:val="0"/>
          <w:sz w:val="21"/>
          <w:szCs w:val="21"/>
          <w:highlight w:val="none"/>
        </w:rPr>
        <w:t>其履行合同雇用的全部人员</w:t>
      </w:r>
      <w:r>
        <w:rPr>
          <w:rFonts w:hint="eastAsia" w:ascii="宋体" w:hAnsi="宋体" w:eastAsia="宋体" w:cs="宋体"/>
          <w:color w:val="000000"/>
          <w:kern w:val="0"/>
          <w:sz w:val="21"/>
          <w:szCs w:val="21"/>
          <w:lang w:val="en-US" w:eastAsia="zh-CN" w:bidi="ar"/>
        </w:rPr>
        <w:t xml:space="preserve">办理法律规定的其他保险，并支付保险费用。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8.5 乙方按照法律规定为机械设备办理保险，并支付保险费用。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kern w:val="0"/>
          <w:sz w:val="21"/>
          <w:szCs w:val="21"/>
        </w:rPr>
      </w:pPr>
      <w:r>
        <w:rPr>
          <w:rFonts w:hint="eastAsia" w:ascii="宋体" w:hAnsi="宋体" w:eastAsia="宋体" w:cs="宋体"/>
          <w:color w:val="000000"/>
          <w:kern w:val="0"/>
          <w:sz w:val="21"/>
          <w:szCs w:val="21"/>
          <w:lang w:val="en-US" w:eastAsia="zh-CN" w:bidi="ar"/>
        </w:rPr>
        <w:t>8.</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事故发生时，乙方和甲方有责任尽力采取必要的措施，防止或减少损失。 </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b/>
          <w:kern w:val="0"/>
          <w:sz w:val="21"/>
          <w:szCs w:val="21"/>
        </w:rPr>
        <w:t>第</w:t>
      </w:r>
      <w:r>
        <w:rPr>
          <w:rFonts w:hint="eastAsia" w:ascii="宋体" w:hAnsi="宋体"/>
          <w:b/>
          <w:kern w:val="0"/>
          <w:sz w:val="21"/>
          <w:szCs w:val="21"/>
          <w:lang w:val="en-US" w:eastAsia="zh-CN"/>
        </w:rPr>
        <w:t>九</w:t>
      </w:r>
      <w:r>
        <w:rPr>
          <w:rFonts w:ascii="宋体" w:hAnsi="宋体"/>
          <w:b/>
          <w:kern w:val="0"/>
          <w:sz w:val="21"/>
          <w:szCs w:val="21"/>
        </w:rPr>
        <w:t>条</w:t>
      </w:r>
      <w:r>
        <w:rPr>
          <w:rFonts w:hint="eastAsia" w:ascii="宋体" w:hAnsi="宋体" w:eastAsia="宋体"/>
          <w:b/>
          <w:kern w:val="0"/>
          <w:sz w:val="21"/>
          <w:szCs w:val="21"/>
        </w:rPr>
        <w:t xml:space="preserve"> </w:t>
      </w:r>
      <w:r>
        <w:rPr>
          <w:rFonts w:ascii="宋体" w:hAnsi="宋体" w:eastAsia="宋体"/>
          <w:b/>
          <w:kern w:val="0"/>
          <w:sz w:val="21"/>
          <w:szCs w:val="21"/>
        </w:rPr>
        <w:t>违约责任</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kern w:val="0"/>
          <w:sz w:val="21"/>
          <w:szCs w:val="21"/>
          <w:lang w:val="en-US" w:eastAsia="zh-CN"/>
        </w:rPr>
        <w:t>9</w:t>
      </w:r>
      <w:r>
        <w:rPr>
          <w:rFonts w:hint="eastAsia" w:ascii="宋体" w:hAnsi="宋体" w:eastAsia="宋体"/>
          <w:kern w:val="0"/>
          <w:sz w:val="21"/>
          <w:szCs w:val="21"/>
        </w:rPr>
        <w:t xml:space="preserve">.1 </w:t>
      </w:r>
      <w:r>
        <w:rPr>
          <w:rFonts w:ascii="宋体" w:hAnsi="宋体" w:eastAsia="宋体"/>
          <w:kern w:val="0"/>
          <w:sz w:val="21"/>
          <w:szCs w:val="21"/>
        </w:rPr>
        <w:t>机械设备的安装</w:t>
      </w:r>
      <w:r>
        <w:rPr>
          <w:rFonts w:hint="eastAsia" w:ascii="宋体" w:hAnsi="宋体"/>
          <w:kern w:val="0"/>
          <w:sz w:val="21"/>
          <w:szCs w:val="21"/>
          <w:lang w:eastAsia="zh-CN"/>
        </w:rPr>
        <w:t>、</w:t>
      </w:r>
      <w:r>
        <w:rPr>
          <w:rFonts w:ascii="宋体" w:hAnsi="宋体" w:eastAsia="宋体"/>
          <w:kern w:val="0"/>
          <w:sz w:val="21"/>
          <w:szCs w:val="21"/>
        </w:rPr>
        <w:t>拆除</w:t>
      </w:r>
      <w:r>
        <w:rPr>
          <w:rFonts w:hint="eastAsia" w:ascii="宋体" w:hAnsi="宋体"/>
          <w:kern w:val="0"/>
          <w:sz w:val="21"/>
          <w:szCs w:val="21"/>
          <w:lang w:eastAsia="zh-CN"/>
        </w:rPr>
        <w:t>、</w:t>
      </w:r>
      <w:r>
        <w:rPr>
          <w:rFonts w:hint="eastAsia" w:ascii="宋体" w:hAnsi="宋体"/>
          <w:kern w:val="0"/>
          <w:sz w:val="21"/>
          <w:szCs w:val="21"/>
          <w:lang w:val="en-US" w:eastAsia="zh-CN"/>
        </w:rPr>
        <w:t>进退场</w:t>
      </w:r>
      <w:r>
        <w:rPr>
          <w:rFonts w:ascii="宋体" w:hAnsi="宋体" w:eastAsia="宋体"/>
          <w:kern w:val="0"/>
          <w:sz w:val="21"/>
          <w:szCs w:val="21"/>
        </w:rPr>
        <w:t>必须按甲方项目部通知的时间进行。如乙方未按甲方要求的时间及时安装</w:t>
      </w:r>
      <w:r>
        <w:rPr>
          <w:rFonts w:hint="eastAsia" w:ascii="宋体" w:hAnsi="宋体"/>
          <w:kern w:val="0"/>
          <w:sz w:val="21"/>
          <w:szCs w:val="21"/>
          <w:lang w:eastAsia="zh-CN"/>
        </w:rPr>
        <w:t>、</w:t>
      </w:r>
      <w:r>
        <w:rPr>
          <w:rFonts w:ascii="宋体" w:hAnsi="宋体" w:eastAsia="宋体"/>
          <w:kern w:val="0"/>
          <w:sz w:val="21"/>
          <w:szCs w:val="21"/>
        </w:rPr>
        <w:t>拆除</w:t>
      </w:r>
      <w:r>
        <w:rPr>
          <w:rFonts w:hint="eastAsia" w:ascii="宋体" w:hAnsi="宋体"/>
          <w:kern w:val="0"/>
          <w:sz w:val="21"/>
          <w:szCs w:val="21"/>
          <w:lang w:eastAsia="zh-CN"/>
        </w:rPr>
        <w:t>、</w:t>
      </w:r>
      <w:r>
        <w:rPr>
          <w:rFonts w:hint="eastAsia" w:ascii="宋体" w:hAnsi="宋体"/>
          <w:kern w:val="0"/>
          <w:sz w:val="21"/>
          <w:szCs w:val="21"/>
          <w:lang w:val="en-US" w:eastAsia="zh-CN"/>
        </w:rPr>
        <w:t>进退场</w:t>
      </w:r>
      <w:r>
        <w:rPr>
          <w:rFonts w:ascii="宋体" w:hAnsi="宋体" w:eastAsia="宋体"/>
          <w:kern w:val="0"/>
          <w:sz w:val="21"/>
          <w:szCs w:val="21"/>
        </w:rPr>
        <w:t>设备的，</w:t>
      </w:r>
      <w:r>
        <w:rPr>
          <w:rFonts w:hint="eastAsia" w:ascii="宋体" w:hAnsi="宋体"/>
          <w:kern w:val="0"/>
          <w:sz w:val="21"/>
          <w:szCs w:val="21"/>
        </w:rPr>
        <w:t>迟延交付一天向甲方支付</w:t>
      </w:r>
      <w:r>
        <w:rPr>
          <w:rFonts w:hint="eastAsia" w:ascii="宋体" w:hAnsi="宋体"/>
          <w:kern w:val="0"/>
          <w:sz w:val="21"/>
          <w:szCs w:val="21"/>
          <w:lang w:val="en-US" w:eastAsia="zh-CN"/>
        </w:rPr>
        <w:t>机械设备租赁暂定合同额</w:t>
      </w:r>
      <w:r>
        <w:rPr>
          <w:rFonts w:hint="eastAsia" w:ascii="宋体" w:hAnsi="宋体"/>
          <w:kern w:val="0"/>
          <w:sz w:val="21"/>
          <w:szCs w:val="21"/>
        </w:rPr>
        <w:t>的</w:t>
      </w:r>
      <w:r>
        <w:rPr>
          <w:rFonts w:hint="eastAsia" w:ascii="宋体" w:hAnsi="宋体"/>
          <w:kern w:val="0"/>
          <w:sz w:val="21"/>
          <w:szCs w:val="21"/>
          <w:u w:val="single"/>
        </w:rPr>
        <w:t xml:space="preserve">  </w:t>
      </w:r>
      <w:r>
        <w:rPr>
          <w:rFonts w:hint="eastAsia" w:ascii="宋体" w:hAnsi="宋体"/>
          <w:kern w:val="0"/>
          <w:sz w:val="21"/>
          <w:szCs w:val="21"/>
          <w:u w:val="single"/>
          <w:lang w:val="en-US" w:eastAsia="zh-CN"/>
        </w:rPr>
        <w:t>1</w:t>
      </w:r>
      <w:r>
        <w:rPr>
          <w:rFonts w:hint="eastAsia" w:ascii="宋体" w:hAnsi="宋体"/>
          <w:kern w:val="0"/>
          <w:sz w:val="21"/>
          <w:szCs w:val="21"/>
          <w:u w:val="single"/>
        </w:rPr>
        <w:t xml:space="preserve">  </w:t>
      </w:r>
      <w:r>
        <w:rPr>
          <w:rFonts w:hint="eastAsia" w:ascii="宋体" w:hAnsi="宋体"/>
          <w:kern w:val="0"/>
          <w:sz w:val="21"/>
          <w:szCs w:val="21"/>
        </w:rPr>
        <w:t>％</w:t>
      </w:r>
      <w:r>
        <w:rPr>
          <w:rFonts w:ascii="宋体" w:hAnsi="宋体"/>
          <w:kern w:val="0"/>
          <w:sz w:val="21"/>
          <w:szCs w:val="21"/>
        </w:rPr>
        <w:t>违约金</w:t>
      </w:r>
      <w:r>
        <w:rPr>
          <w:rFonts w:hint="eastAsia" w:ascii="宋体" w:hAnsi="宋体"/>
          <w:kern w:val="0"/>
          <w:sz w:val="21"/>
          <w:szCs w:val="21"/>
          <w:lang w:eastAsia="zh-CN"/>
        </w:rPr>
        <w:t>，</w:t>
      </w:r>
      <w:r>
        <w:rPr>
          <w:rFonts w:hint="eastAsia"/>
          <w:kern w:val="0"/>
          <w:sz w:val="21"/>
          <w:szCs w:val="21"/>
        </w:rPr>
        <w:t>并赔偿甲方所造成的损失（包括但不限于甲方停工期间的现场人工工资、机械设备及周转材料租赁费用，以及</w:t>
      </w:r>
      <w:r>
        <w:rPr>
          <w:rFonts w:hint="eastAsia"/>
          <w:sz w:val="21"/>
          <w:szCs w:val="21"/>
        </w:rPr>
        <w:t>第三方向甲方主张的工期延误赔偿等）</w:t>
      </w:r>
      <w:r>
        <w:rPr>
          <w:rFonts w:hint="eastAsia"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kern w:val="0"/>
          <w:sz w:val="21"/>
          <w:szCs w:val="21"/>
          <w:lang w:val="en-US" w:eastAsia="zh-CN"/>
        </w:rPr>
        <w:t>9</w:t>
      </w:r>
      <w:r>
        <w:rPr>
          <w:rFonts w:hint="eastAsia" w:ascii="宋体" w:hAnsi="宋体" w:eastAsia="宋体"/>
          <w:kern w:val="0"/>
          <w:sz w:val="21"/>
          <w:szCs w:val="21"/>
        </w:rPr>
        <w:t xml:space="preserve">.2 </w:t>
      </w:r>
      <w:r>
        <w:rPr>
          <w:rFonts w:ascii="宋体" w:hAnsi="宋体" w:eastAsia="宋体"/>
          <w:kern w:val="0"/>
          <w:sz w:val="21"/>
          <w:szCs w:val="21"/>
        </w:rPr>
        <w:t>因进场的机械设备不符合约定，甲方可要求更换，更换视作逾期进场，乙方自行承担机械设备的进出场费和全部损失，同时按本条第1款约定向甲方承担逾期进场违约金以及赔偿的损失。若乙方无法更换的，则甲方可要求退租，乙方应承担退租设备合同暂定总价</w:t>
      </w:r>
      <w:r>
        <w:rPr>
          <w:rFonts w:hint="eastAsia" w:ascii="宋体" w:hAnsi="宋体" w:eastAsia="宋体"/>
          <w:kern w:val="0"/>
          <w:sz w:val="21"/>
          <w:szCs w:val="21"/>
          <w:u w:val="single"/>
          <w:lang w:val="en-US" w:eastAsia="zh-CN"/>
        </w:rPr>
        <w:t xml:space="preserve"> 5</w:t>
      </w:r>
      <w:r>
        <w:rPr>
          <w:rFonts w:hint="eastAsia" w:ascii="宋体" w:hAnsi="宋体" w:eastAsia="宋体"/>
          <w:kern w:val="0"/>
          <w:sz w:val="21"/>
          <w:szCs w:val="21"/>
          <w:u w:val="single"/>
        </w:rPr>
        <w:t xml:space="preserve"> </w:t>
      </w:r>
      <w:r>
        <w:rPr>
          <w:rFonts w:ascii="宋体" w:hAnsi="宋体" w:eastAsia="宋体"/>
          <w:kern w:val="0"/>
          <w:sz w:val="21"/>
          <w:szCs w:val="21"/>
        </w:rPr>
        <w:t>%的违约金，同时应赔偿甲方停工期间的人工费、机械设备租赁费等一切延误工期损失。</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kern w:val="0"/>
          <w:sz w:val="21"/>
          <w:szCs w:val="21"/>
          <w:lang w:val="en-US" w:eastAsia="zh-CN"/>
        </w:rPr>
        <w:t>9</w:t>
      </w:r>
      <w:r>
        <w:rPr>
          <w:rFonts w:hint="eastAsia" w:ascii="宋体" w:hAnsi="宋体" w:eastAsia="宋体"/>
          <w:kern w:val="0"/>
          <w:sz w:val="21"/>
          <w:szCs w:val="21"/>
        </w:rPr>
        <w:t xml:space="preserve">.3 </w:t>
      </w:r>
      <w:r>
        <w:rPr>
          <w:rFonts w:ascii="宋体" w:hAnsi="宋体" w:eastAsia="宋体"/>
          <w:kern w:val="0"/>
          <w:sz w:val="21"/>
          <w:szCs w:val="21"/>
        </w:rPr>
        <w:t>乙方未按照甲方要求或国家及施工所在地相关规定按时完成为设备检测备案相关手续，致使甲方未能按期使用，</w:t>
      </w:r>
      <w:r>
        <w:rPr>
          <w:rFonts w:hint="eastAsia" w:ascii="宋体" w:hAnsi="宋体" w:eastAsia="宋体"/>
          <w:kern w:val="0"/>
          <w:sz w:val="21"/>
          <w:szCs w:val="21"/>
        </w:rPr>
        <w:t>扣除</w:t>
      </w:r>
      <w:r>
        <w:rPr>
          <w:rFonts w:hint="eastAsia" w:ascii="宋体" w:hAnsi="宋体"/>
          <w:kern w:val="0"/>
          <w:sz w:val="21"/>
          <w:szCs w:val="21"/>
        </w:rPr>
        <w:t>合同</w:t>
      </w:r>
      <w:r>
        <w:rPr>
          <w:rFonts w:ascii="宋体" w:hAnsi="宋体" w:eastAsia="宋体"/>
          <w:kern w:val="0"/>
          <w:sz w:val="21"/>
          <w:szCs w:val="21"/>
        </w:rPr>
        <w:t>暂定</w:t>
      </w:r>
      <w:r>
        <w:rPr>
          <w:rFonts w:hint="eastAsia" w:ascii="宋体" w:hAnsi="宋体"/>
          <w:kern w:val="0"/>
          <w:sz w:val="21"/>
          <w:szCs w:val="21"/>
        </w:rPr>
        <w:t>总价的</w:t>
      </w:r>
      <w:r>
        <w:rPr>
          <w:rFonts w:hint="eastAsia" w:ascii="宋体" w:hAnsi="宋体"/>
          <w:kern w:val="0"/>
          <w:sz w:val="21"/>
          <w:szCs w:val="21"/>
          <w:u w:val="single"/>
        </w:rPr>
        <w:t xml:space="preserve">  </w:t>
      </w:r>
      <w:r>
        <w:rPr>
          <w:rFonts w:hint="eastAsia" w:ascii="宋体" w:hAnsi="宋体"/>
          <w:kern w:val="0"/>
          <w:sz w:val="21"/>
          <w:szCs w:val="21"/>
          <w:u w:val="single"/>
          <w:lang w:val="en-US" w:eastAsia="zh-CN"/>
        </w:rPr>
        <w:t>5</w:t>
      </w:r>
      <w:r>
        <w:rPr>
          <w:rFonts w:hint="eastAsia" w:ascii="宋体" w:hAnsi="宋体"/>
          <w:kern w:val="0"/>
          <w:sz w:val="21"/>
          <w:szCs w:val="21"/>
          <w:u w:val="single"/>
        </w:rPr>
        <w:t xml:space="preserve">  </w:t>
      </w:r>
      <w:r>
        <w:rPr>
          <w:rFonts w:hint="eastAsia" w:ascii="宋体" w:hAnsi="宋体"/>
          <w:kern w:val="0"/>
          <w:sz w:val="21"/>
          <w:szCs w:val="21"/>
        </w:rPr>
        <w:t>％</w:t>
      </w:r>
      <w:r>
        <w:rPr>
          <w:rFonts w:ascii="宋体" w:hAnsi="宋体"/>
          <w:kern w:val="0"/>
          <w:sz w:val="21"/>
          <w:szCs w:val="21"/>
        </w:rPr>
        <w:t>违约金</w:t>
      </w:r>
      <w:r>
        <w:rPr>
          <w:rFonts w:ascii="宋体" w:hAnsi="宋体" w:eastAsia="宋体"/>
          <w:kern w:val="0"/>
          <w:sz w:val="21"/>
          <w:szCs w:val="21"/>
        </w:rPr>
        <w:t>同时赔偿甲方延误期间的损失</w:t>
      </w:r>
      <w:r>
        <w:rPr>
          <w:rFonts w:hint="eastAsia" w:ascii="宋体" w:hAnsi="宋体" w:eastAsia="宋体"/>
          <w:kern w:val="0"/>
          <w:sz w:val="21"/>
          <w:szCs w:val="21"/>
        </w:rPr>
        <w:t>，损失由双方协定或第三方专业机构评估</w:t>
      </w:r>
      <w:r>
        <w:rPr>
          <w:rFonts w:ascii="宋体" w:hAnsi="宋体" w:eastAsia="宋体"/>
          <w:kern w:val="0"/>
          <w:sz w:val="21"/>
          <w:szCs w:val="21"/>
        </w:rPr>
        <w:t>。</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cs="宋体"/>
          <w:color w:val="000000"/>
          <w:kern w:val="0"/>
          <w:sz w:val="21"/>
          <w:szCs w:val="21"/>
          <w:lang w:val="en-US" w:eastAsia="zh-CN" w:bidi="ar"/>
        </w:rPr>
        <w:t>上述违约金上限为</w:t>
      </w:r>
      <w:r>
        <w:rPr>
          <w:rFonts w:hint="eastAsia" w:ascii="宋体" w:hAnsi="宋体" w:eastAsia="宋体" w:cs="宋体"/>
          <w:color w:val="000000"/>
          <w:kern w:val="0"/>
          <w:sz w:val="21"/>
          <w:szCs w:val="21"/>
          <w:lang w:val="en-US" w:eastAsia="zh-CN" w:bidi="ar"/>
        </w:rPr>
        <w:t>合同暂定总价的30%，如违约金已达上限，甲方有权在机械设备租赁款项中扣除违约金、正式提出书面通知并解除本合同，乙方应无条件退场，并按已完合格工程量进行机械设备租赁费用结算；</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cs="宋体"/>
          <w:color w:val="000000"/>
          <w:kern w:val="0"/>
          <w:sz w:val="21"/>
          <w:szCs w:val="21"/>
          <w:lang w:val="en-US" w:eastAsia="zh-CN" w:bidi="ar"/>
        </w:rPr>
        <w:t>9.</w:t>
      </w:r>
      <w:r>
        <w:rPr>
          <w:rFonts w:hint="eastAsia" w:ascii="宋体" w:hAnsi="宋体"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非甲方原因，导致机械设备司机、使用操作工人上访的，每发生一次，乙方向甲方交纳违约金5万元，并承担由此给甲方造成的损失。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9.</w:t>
      </w: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 如乙方未按合同约定期限开具发票或开具的发票存在下列违约情形之一，乙方同意按未开具发票金额的【40】%向甲方支付违约金，该违约金用以弥补甲方因税费等所产生的损失，并由甲方出具处理方案：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(1)乙方未按合同约定期限开具发票的、或拒绝开具发票；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(2)向乙方开具的发票为虚假发票，或提供由他人开具的与实际经营业务不符的发票；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(3)向甲方开具的发票无法认证、认证不符或其他任何因发票瑕疵导致发票作废；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(4)发票遗失，乙方未配合甲方获得其他可抵扣凭证或重新获得发票；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(5)乙方纳税主体身份发生变更、公司注销，未及时通知甲方；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(6)乙方未向税务机关按时缴纳对应增值税税款，导致甲方无法抵扣进项税额；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(7)未经甲方同意，乙方将已提供给甲方的增值税发票作废；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(8)其他因乙方原因，导致甲方无法实现进项税额抵扣的情形。 </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cs="宋体"/>
          <w:color w:val="000000"/>
          <w:kern w:val="0"/>
          <w:sz w:val="21"/>
          <w:szCs w:val="21"/>
          <w:lang w:val="en-US" w:eastAsia="zh-CN" w:bidi="ar"/>
        </w:rPr>
        <w:t>9.</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本合同中约定的全部损失包括直接损失及间接损失，其中间接损失包括但不限于因乙方违约导致甲方直接支付的各种费用、第三方对甲方主张的违约金、赔偿款、甲方向乙方主张损失所支付的诉讼费、保全费、保全担保费、公证费、鉴定费、律师代理等全部费用。</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b/>
          <w:sz w:val="21"/>
          <w:szCs w:val="21"/>
        </w:rPr>
        <w:t>第</w:t>
      </w:r>
      <w:r>
        <w:rPr>
          <w:rFonts w:hint="eastAsia" w:ascii="宋体" w:hAnsi="宋体"/>
          <w:b/>
          <w:sz w:val="21"/>
          <w:szCs w:val="21"/>
          <w:lang w:val="en-US" w:eastAsia="zh-CN"/>
        </w:rPr>
        <w:t>十</w:t>
      </w:r>
      <w:r>
        <w:rPr>
          <w:rFonts w:ascii="宋体" w:hAnsi="宋体"/>
          <w:b/>
          <w:sz w:val="21"/>
          <w:szCs w:val="21"/>
        </w:rPr>
        <w:t>条</w:t>
      </w:r>
      <w:r>
        <w:rPr>
          <w:rFonts w:hint="eastAsia" w:ascii="宋体" w:hAnsi="宋体"/>
          <w:b/>
          <w:sz w:val="21"/>
          <w:szCs w:val="21"/>
        </w:rPr>
        <w:t xml:space="preserve"> </w:t>
      </w:r>
      <w:r>
        <w:rPr>
          <w:rFonts w:ascii="宋体" w:hAnsi="宋体" w:eastAsia="宋体"/>
          <w:b/>
          <w:kern w:val="0"/>
          <w:sz w:val="21"/>
          <w:szCs w:val="21"/>
        </w:rPr>
        <w:t>争议解决方式</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bCs/>
          <w:sz w:val="21"/>
          <w:szCs w:val="21"/>
          <w:lang w:val="en-US" w:eastAsia="zh-CN"/>
        </w:rPr>
        <w:t>10</w:t>
      </w:r>
      <w:r>
        <w:rPr>
          <w:rFonts w:hint="eastAsia" w:ascii="宋体" w:hAnsi="宋体" w:eastAsia="宋体"/>
          <w:bCs/>
          <w:sz w:val="21"/>
          <w:szCs w:val="21"/>
        </w:rPr>
        <w:t xml:space="preserve">.1 </w:t>
      </w:r>
      <w:r>
        <w:rPr>
          <w:rFonts w:ascii="宋体" w:hAnsi="宋体" w:eastAsia="宋体"/>
          <w:kern w:val="0"/>
          <w:sz w:val="21"/>
          <w:szCs w:val="21"/>
        </w:rPr>
        <w:t>因履行本合同发生的争议，由当事人双方协商解决</w:t>
      </w:r>
      <w:r>
        <w:rPr>
          <w:rFonts w:hint="eastAsia" w:ascii="宋体" w:hAnsi="宋体" w:eastAsia="宋体"/>
          <w:kern w:val="0"/>
          <w:sz w:val="21"/>
          <w:szCs w:val="21"/>
        </w:rPr>
        <w:t>。协商不成的，</w:t>
      </w:r>
      <w:r>
        <w:rPr>
          <w:rFonts w:ascii="宋体" w:hAnsi="宋体" w:eastAsia="宋体"/>
          <w:kern w:val="0"/>
          <w:sz w:val="21"/>
          <w:szCs w:val="21"/>
        </w:rPr>
        <w:t>任何一方均可采用下列第</w:t>
      </w:r>
      <w:r>
        <w:rPr>
          <w:rFonts w:hint="eastAsia" w:ascii="宋体" w:hAnsi="宋体" w:eastAsia="宋体"/>
          <w:kern w:val="0"/>
          <w:sz w:val="21"/>
          <w:szCs w:val="21"/>
          <w:u w:val="single"/>
        </w:rPr>
        <w:t xml:space="preserve">     </w:t>
      </w:r>
      <w:r>
        <w:rPr>
          <w:rFonts w:ascii="宋体" w:hAnsi="宋体" w:eastAsia="宋体"/>
          <w:kern w:val="0"/>
          <w:sz w:val="21"/>
          <w:szCs w:val="21"/>
        </w:rPr>
        <w:t>种争议解决方式：</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ascii="宋体" w:hAnsi="宋体" w:eastAsia="宋体"/>
          <w:kern w:val="0"/>
          <w:sz w:val="21"/>
          <w:szCs w:val="21"/>
        </w:rPr>
        <w:t>（1）向</w:t>
      </w:r>
      <w:r>
        <w:rPr>
          <w:rFonts w:hint="eastAsia" w:ascii="宋体" w:hAnsi="宋体" w:eastAsia="宋体"/>
          <w:kern w:val="0"/>
          <w:sz w:val="21"/>
          <w:szCs w:val="21"/>
          <w:u w:val="single"/>
        </w:rPr>
        <w:t xml:space="preserve">   长春   </w:t>
      </w:r>
      <w:r>
        <w:rPr>
          <w:rFonts w:hint="eastAsia" w:ascii="宋体" w:hAnsi="宋体" w:eastAsia="宋体"/>
          <w:kern w:val="0"/>
          <w:sz w:val="21"/>
          <w:szCs w:val="21"/>
        </w:rPr>
        <w:t>仲裁委员会</w:t>
      </w:r>
      <w:r>
        <w:rPr>
          <w:rFonts w:ascii="宋体" w:hAnsi="宋体" w:eastAsia="宋体"/>
          <w:kern w:val="0"/>
          <w:sz w:val="21"/>
          <w:szCs w:val="21"/>
        </w:rPr>
        <w:t>申请仲裁</w:t>
      </w:r>
      <w:r>
        <w:rPr>
          <w:rFonts w:hint="eastAsia" w:ascii="宋体" w:hAnsi="宋体" w:eastAsia="宋体"/>
          <w:kern w:val="0"/>
          <w:sz w:val="21"/>
          <w:szCs w:val="21"/>
        </w:rPr>
        <w:t>；</w:t>
      </w:r>
      <w:r>
        <w:rPr>
          <w:rFonts w:ascii="宋体" w:hAnsi="宋体" w:eastAsia="宋体"/>
          <w:kern w:val="0"/>
          <w:sz w:val="21"/>
          <w:szCs w:val="21"/>
        </w:rPr>
        <w:t xml:space="preserve"> </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ascii="宋体" w:hAnsi="宋体" w:eastAsia="宋体"/>
          <w:kern w:val="0"/>
          <w:sz w:val="21"/>
          <w:szCs w:val="21"/>
        </w:rPr>
        <w:t>（</w:t>
      </w:r>
      <w:r>
        <w:rPr>
          <w:rFonts w:hint="eastAsia" w:ascii="宋体" w:hAnsi="宋体" w:eastAsia="宋体"/>
          <w:kern w:val="0"/>
          <w:sz w:val="21"/>
          <w:szCs w:val="21"/>
        </w:rPr>
        <w:t>2</w:t>
      </w:r>
      <w:r>
        <w:rPr>
          <w:rFonts w:ascii="宋体" w:hAnsi="宋体" w:eastAsia="宋体"/>
          <w:kern w:val="0"/>
          <w:sz w:val="21"/>
          <w:szCs w:val="21"/>
        </w:rPr>
        <w:t>）向</w:t>
      </w:r>
      <w:r>
        <w:rPr>
          <w:rFonts w:hint="eastAsia" w:ascii="宋体" w:hAnsi="宋体" w:eastAsia="宋体"/>
          <w:kern w:val="0"/>
          <w:sz w:val="21"/>
          <w:szCs w:val="21"/>
          <w:u w:val="single"/>
        </w:rPr>
        <w:t xml:space="preserve"> </w:t>
      </w:r>
      <w:r>
        <w:rPr>
          <w:rFonts w:ascii="宋体" w:hAnsi="宋体" w:eastAsia="宋体"/>
          <w:kern w:val="0"/>
          <w:sz w:val="21"/>
          <w:szCs w:val="21"/>
          <w:u w:val="single"/>
        </w:rPr>
        <w:t>甲方所在地</w:t>
      </w:r>
      <w:r>
        <w:rPr>
          <w:rFonts w:hint="eastAsia" w:ascii="宋体" w:hAnsi="宋体" w:eastAsia="宋体"/>
          <w:kern w:val="0"/>
          <w:sz w:val="21"/>
          <w:szCs w:val="21"/>
          <w:u w:val="single"/>
        </w:rPr>
        <w:t xml:space="preserve"> </w:t>
      </w:r>
      <w:r>
        <w:rPr>
          <w:rFonts w:ascii="宋体" w:hAnsi="宋体" w:eastAsia="宋体"/>
          <w:kern w:val="0"/>
          <w:sz w:val="21"/>
          <w:szCs w:val="21"/>
        </w:rPr>
        <w:t>人民法院提起诉讼。</w:t>
      </w:r>
    </w:p>
    <w:p>
      <w:pPr>
        <w:autoSpaceDE w:val="0"/>
        <w:autoSpaceDN w:val="0"/>
        <w:adjustRightInd w:val="0"/>
        <w:spacing w:line="360" w:lineRule="auto"/>
        <w:ind w:firstLine="422" w:firstLineChars="200"/>
        <w:contextualSpacing/>
        <w:jc w:val="left"/>
        <w:rPr>
          <w:rFonts w:ascii="宋体" w:hAnsi="宋体" w:eastAsia="宋体"/>
          <w:b/>
          <w:kern w:val="0"/>
          <w:sz w:val="21"/>
          <w:szCs w:val="21"/>
        </w:rPr>
      </w:pPr>
      <w:r>
        <w:rPr>
          <w:rFonts w:ascii="宋体" w:hAnsi="宋体"/>
          <w:b/>
          <w:sz w:val="21"/>
          <w:szCs w:val="21"/>
        </w:rPr>
        <w:t>第十</w:t>
      </w:r>
      <w:r>
        <w:rPr>
          <w:rFonts w:hint="eastAsia" w:ascii="宋体" w:hAnsi="宋体"/>
          <w:b/>
          <w:sz w:val="21"/>
          <w:szCs w:val="21"/>
          <w:lang w:val="en-US" w:eastAsia="zh-CN"/>
        </w:rPr>
        <w:t>一</w:t>
      </w:r>
      <w:r>
        <w:rPr>
          <w:rFonts w:ascii="宋体" w:hAnsi="宋体"/>
          <w:b/>
          <w:sz w:val="21"/>
          <w:szCs w:val="21"/>
        </w:rPr>
        <w:t>条</w:t>
      </w:r>
      <w:r>
        <w:rPr>
          <w:rFonts w:hint="eastAsia" w:ascii="宋体" w:hAnsi="宋体"/>
          <w:b/>
          <w:sz w:val="21"/>
          <w:szCs w:val="21"/>
        </w:rPr>
        <w:t xml:space="preserve"> </w:t>
      </w:r>
      <w:r>
        <w:rPr>
          <w:rFonts w:ascii="宋体" w:hAnsi="宋体" w:eastAsia="宋体"/>
          <w:b/>
          <w:kern w:val="0"/>
          <w:sz w:val="21"/>
          <w:szCs w:val="21"/>
        </w:rPr>
        <w:t>其他事项</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1</w:t>
      </w:r>
      <w:r>
        <w:rPr>
          <w:rFonts w:hint="eastAsia" w:ascii="宋体" w:hAnsi="宋体" w:eastAsia="宋体"/>
          <w:kern w:val="0"/>
          <w:sz w:val="21"/>
          <w:szCs w:val="21"/>
        </w:rPr>
        <w:t xml:space="preserve"> </w:t>
      </w:r>
      <w:r>
        <w:rPr>
          <w:rFonts w:ascii="宋体" w:hAnsi="宋体" w:eastAsia="宋体"/>
          <w:kern w:val="0"/>
          <w:sz w:val="21"/>
          <w:szCs w:val="21"/>
        </w:rPr>
        <w:t>因乙方操作人员过错或者机械故障造成的工地现场经济损失和停工损失，由乙方承担赔偿责任；造成的人身损害由乙方对受损害人承担赔偿责任，给甲方造成损失的，还需赔偿甲方损失。</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2</w:t>
      </w:r>
      <w:r>
        <w:rPr>
          <w:rFonts w:hint="eastAsia" w:ascii="宋体" w:hAnsi="宋体" w:eastAsia="宋体"/>
          <w:kern w:val="0"/>
          <w:sz w:val="21"/>
          <w:szCs w:val="21"/>
        </w:rPr>
        <w:t xml:space="preserve"> </w:t>
      </w:r>
      <w:r>
        <w:rPr>
          <w:rFonts w:ascii="宋体" w:hAnsi="宋体" w:eastAsia="宋体"/>
          <w:kern w:val="0"/>
          <w:sz w:val="21"/>
          <w:szCs w:val="21"/>
        </w:rPr>
        <w:t>因不可抗力致使不能实现合同目的等原因，经甲、乙双方协商一致同意可解除合同。</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3</w:t>
      </w:r>
      <w:r>
        <w:rPr>
          <w:rFonts w:hint="eastAsia" w:ascii="宋体" w:hAnsi="宋体" w:eastAsia="宋体"/>
          <w:kern w:val="0"/>
          <w:sz w:val="21"/>
          <w:szCs w:val="21"/>
        </w:rPr>
        <w:t xml:space="preserve"> </w:t>
      </w:r>
      <w:r>
        <w:rPr>
          <w:rFonts w:ascii="宋体" w:hAnsi="宋体" w:eastAsia="宋体"/>
          <w:kern w:val="0"/>
          <w:sz w:val="21"/>
          <w:szCs w:val="21"/>
        </w:rPr>
        <w:t>因乙方提供的设备不能正常运转或故障率高，影响正常施工的生产，甲方有权终止合同，通知乙方拆除设备</w:t>
      </w:r>
      <w:r>
        <w:rPr>
          <w:rFonts w:hint="eastAsia" w:ascii="宋体" w:hAnsi="宋体"/>
          <w:kern w:val="0"/>
          <w:sz w:val="21"/>
          <w:szCs w:val="21"/>
          <w:lang w:eastAsia="zh-CN"/>
        </w:rPr>
        <w:t>、</w:t>
      </w:r>
      <w:r>
        <w:rPr>
          <w:rFonts w:ascii="宋体" w:hAnsi="宋体" w:eastAsia="宋体"/>
          <w:kern w:val="0"/>
          <w:sz w:val="21"/>
          <w:szCs w:val="21"/>
        </w:rPr>
        <w:t>退出场地</w:t>
      </w:r>
      <w:r>
        <w:rPr>
          <w:rFonts w:hint="eastAsia" w:ascii="宋体" w:hAnsi="宋体" w:eastAsia="宋体"/>
          <w:kern w:val="0"/>
          <w:sz w:val="21"/>
          <w:szCs w:val="21"/>
        </w:rPr>
        <w:t>并承担因此次设备清退给甲方造成的一切损失</w:t>
      </w:r>
      <w:r>
        <w:rPr>
          <w:rFonts w:ascii="宋体" w:hAnsi="宋体" w:eastAsia="宋体"/>
          <w:kern w:val="0"/>
          <w:sz w:val="21"/>
          <w:szCs w:val="21"/>
        </w:rPr>
        <w:t>。</w:t>
      </w:r>
    </w:p>
    <w:p>
      <w:pPr>
        <w:autoSpaceDE w:val="0"/>
        <w:autoSpaceDN w:val="0"/>
        <w:adjustRightInd w:val="0"/>
        <w:spacing w:line="360" w:lineRule="auto"/>
        <w:ind w:firstLine="420" w:firstLineChars="200"/>
        <w:contextualSpacing/>
        <w:jc w:val="left"/>
        <w:rPr>
          <w:rFonts w:ascii="宋体" w:hAnsi="宋体" w:eastAsia="宋体"/>
          <w:kern w:val="0"/>
          <w:sz w:val="21"/>
          <w:szCs w:val="21"/>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4</w:t>
      </w:r>
      <w:r>
        <w:rPr>
          <w:rFonts w:hint="eastAsia" w:ascii="宋体" w:hAnsi="宋体" w:eastAsia="宋体"/>
          <w:kern w:val="0"/>
          <w:sz w:val="21"/>
          <w:szCs w:val="21"/>
        </w:rPr>
        <w:t xml:space="preserve"> </w:t>
      </w:r>
      <w:r>
        <w:rPr>
          <w:rFonts w:ascii="宋体" w:hAnsi="宋体" w:eastAsia="宋体"/>
          <w:kern w:val="0"/>
          <w:sz w:val="21"/>
          <w:szCs w:val="21"/>
        </w:rPr>
        <w:t>甲方与建设单位的合同不论何种原因解除时，本合同尚未履行完毕的，则本合同自动终止，双方互不追究违约责任。</w:t>
      </w:r>
    </w:p>
    <w:p>
      <w:pPr>
        <w:autoSpaceDE w:val="0"/>
        <w:autoSpaceDN w:val="0"/>
        <w:adjustRightInd w:val="0"/>
        <w:spacing w:line="360" w:lineRule="auto"/>
        <w:ind w:firstLine="420" w:firstLineChars="200"/>
        <w:contextualSpacing/>
        <w:jc w:val="left"/>
        <w:rPr>
          <w:rFonts w:hint="eastAsia" w:ascii="等线" w:hAnsi="等线" w:cs="等线"/>
          <w:sz w:val="21"/>
          <w:szCs w:val="21"/>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5</w:t>
      </w:r>
      <w:r>
        <w:rPr>
          <w:rFonts w:hint="eastAsia" w:ascii="宋体" w:hAnsi="宋体" w:eastAsia="宋体"/>
          <w:kern w:val="0"/>
          <w:sz w:val="21"/>
          <w:szCs w:val="21"/>
        </w:rPr>
        <w:t xml:space="preserve"> </w:t>
      </w:r>
      <w:r>
        <w:rPr>
          <w:rFonts w:hint="eastAsia" w:ascii="等线" w:hAnsi="等线" w:cs="等线"/>
          <w:sz w:val="21"/>
          <w:szCs w:val="21"/>
        </w:rPr>
        <w:t>甲乙双方确认本协议中双方的住所地为双方之间通讯唯一有效的送达地点，如发生变更，须书面通知对方。</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1</w:t>
      </w:r>
      <w:r>
        <w:rPr>
          <w:rFonts w:hint="eastAsia" w:ascii="宋体" w:hAnsi="宋体"/>
          <w:kern w:val="0"/>
          <w:sz w:val="21"/>
          <w:szCs w:val="21"/>
          <w:lang w:val="en-US" w:eastAsia="zh-CN"/>
        </w:rPr>
        <w:t>1</w:t>
      </w:r>
      <w:r>
        <w:rPr>
          <w:rFonts w:hint="eastAsia" w:ascii="宋体" w:hAnsi="宋体"/>
          <w:kern w:val="0"/>
          <w:sz w:val="21"/>
          <w:szCs w:val="21"/>
        </w:rPr>
        <w:t>.</w:t>
      </w:r>
      <w:r>
        <w:rPr>
          <w:rFonts w:hint="eastAsia" w:ascii="宋体" w:hAnsi="宋体"/>
          <w:kern w:val="0"/>
          <w:sz w:val="21"/>
          <w:szCs w:val="21"/>
          <w:lang w:val="en-US" w:eastAsia="zh-CN"/>
        </w:rPr>
        <w:t xml:space="preserve">6 </w:t>
      </w:r>
      <w:r>
        <w:rPr>
          <w:rFonts w:hint="eastAsia" w:ascii="宋体" w:hAnsi="宋体"/>
          <w:kern w:val="0"/>
          <w:sz w:val="21"/>
          <w:szCs w:val="21"/>
        </w:rPr>
        <w:t>甲方禁止接受供应商、合作商的宴请、合作商的宴请、礼物等。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kern w:val="0"/>
          <w:sz w:val="21"/>
          <w:szCs w:val="21"/>
        </w:rPr>
        <w:t>1</w:t>
      </w:r>
      <w:r>
        <w:rPr>
          <w:rFonts w:hint="eastAsia" w:ascii="宋体" w:hAnsi="宋体"/>
          <w:kern w:val="0"/>
          <w:sz w:val="21"/>
          <w:szCs w:val="21"/>
          <w:lang w:val="en-US" w:eastAsia="zh-CN"/>
        </w:rPr>
        <w:t>1</w:t>
      </w:r>
      <w:r>
        <w:rPr>
          <w:rFonts w:hint="eastAsia" w:ascii="宋体" w:hAnsi="宋体" w:eastAsia="宋体"/>
          <w:kern w:val="0"/>
          <w:sz w:val="21"/>
          <w:szCs w:val="21"/>
        </w:rPr>
        <w:t>.</w:t>
      </w:r>
      <w:r>
        <w:rPr>
          <w:rFonts w:hint="eastAsia" w:ascii="宋体" w:hAnsi="宋体" w:eastAsia="宋体"/>
          <w:kern w:val="0"/>
          <w:sz w:val="21"/>
          <w:szCs w:val="21"/>
          <w:lang w:val="en-US" w:eastAsia="zh-CN"/>
        </w:rPr>
        <w:t>7</w:t>
      </w:r>
      <w:r>
        <w:rPr>
          <w:rFonts w:hint="eastAsia" w:ascii="宋体" w:hAnsi="宋体" w:eastAsia="宋体"/>
          <w:kern w:val="0"/>
          <w:sz w:val="21"/>
          <w:szCs w:val="21"/>
        </w:rPr>
        <w:t xml:space="preserve"> 其他约定事项</w:t>
      </w:r>
      <w:r>
        <w:rPr>
          <w:rFonts w:hint="eastAsia" w:ascii="宋体" w:hAnsi="宋体" w:eastAsia="宋体"/>
          <w:kern w:val="0"/>
          <w:sz w:val="21"/>
          <w:szCs w:val="21"/>
          <w:u w:val="single"/>
        </w:rPr>
        <w:t xml:space="preserve">：                         </w:t>
      </w:r>
      <w:r>
        <w:rPr>
          <w:rFonts w:hint="eastAsia" w:ascii="宋体" w:hAnsi="宋体" w:eastAsia="宋体"/>
          <w:kern w:val="0"/>
          <w:sz w:val="21"/>
          <w:szCs w:val="21"/>
        </w:rPr>
        <w:t>。</w:t>
      </w:r>
    </w:p>
    <w:p>
      <w:pPr>
        <w:autoSpaceDE w:val="0"/>
        <w:autoSpaceDN w:val="0"/>
        <w:adjustRightInd w:val="0"/>
        <w:spacing w:line="360" w:lineRule="auto"/>
        <w:ind w:firstLine="422" w:firstLineChars="200"/>
        <w:contextualSpacing/>
        <w:jc w:val="left"/>
        <w:rPr>
          <w:sz w:val="21"/>
          <w:szCs w:val="21"/>
        </w:rPr>
      </w:pPr>
      <w:r>
        <w:rPr>
          <w:rFonts w:hint="eastAsia" w:ascii="宋体" w:hAnsi="宋体" w:eastAsia="宋体"/>
          <w:b/>
          <w:kern w:val="0"/>
          <w:sz w:val="21"/>
          <w:szCs w:val="21"/>
        </w:rPr>
        <w:t>第十</w:t>
      </w:r>
      <w:r>
        <w:rPr>
          <w:rFonts w:hint="eastAsia" w:ascii="宋体" w:hAnsi="宋体"/>
          <w:b/>
          <w:kern w:val="0"/>
          <w:sz w:val="21"/>
          <w:szCs w:val="21"/>
          <w:lang w:val="en-US" w:eastAsia="zh-CN"/>
        </w:rPr>
        <w:t>二</w:t>
      </w:r>
      <w:r>
        <w:rPr>
          <w:rFonts w:hint="eastAsia" w:ascii="宋体" w:hAnsi="宋体" w:eastAsia="宋体"/>
          <w:b/>
          <w:kern w:val="0"/>
          <w:sz w:val="21"/>
          <w:szCs w:val="21"/>
        </w:rPr>
        <w:t>条 附则</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12 合同份数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本合同正本</w:t>
      </w:r>
      <w:r>
        <w:rPr>
          <w:rFonts w:hint="eastAsia" w:ascii="宋体" w:hAnsi="宋体" w:cs="宋体"/>
          <w:color w:val="000000"/>
          <w:kern w:val="0"/>
          <w:sz w:val="21"/>
          <w:szCs w:val="21"/>
          <w:lang w:val="en-US" w:eastAsia="zh-CN" w:bidi="ar"/>
        </w:rPr>
        <w:t>陆</w:t>
      </w:r>
      <w:r>
        <w:rPr>
          <w:rFonts w:hint="eastAsia" w:ascii="宋体" w:hAnsi="宋体" w:eastAsia="宋体" w:cs="宋体"/>
          <w:color w:val="000000"/>
          <w:kern w:val="0"/>
          <w:sz w:val="21"/>
          <w:szCs w:val="21"/>
          <w:lang w:val="en-US" w:eastAsia="zh-CN" w:bidi="ar"/>
        </w:rPr>
        <w:t>份，具有同等效力，由甲方持</w:t>
      </w:r>
      <w:r>
        <w:rPr>
          <w:rFonts w:hint="eastAsia" w:ascii="宋体" w:hAnsi="宋体" w:cs="宋体"/>
          <w:color w:val="000000"/>
          <w:kern w:val="0"/>
          <w:sz w:val="21"/>
          <w:szCs w:val="21"/>
          <w:lang w:val="en-US" w:eastAsia="zh-CN" w:bidi="ar"/>
        </w:rPr>
        <w:t>肆</w:t>
      </w:r>
      <w:r>
        <w:rPr>
          <w:rFonts w:hint="eastAsia" w:ascii="宋体" w:hAnsi="宋体" w:eastAsia="宋体" w:cs="宋体"/>
          <w:color w:val="000000"/>
          <w:kern w:val="0"/>
          <w:sz w:val="21"/>
          <w:szCs w:val="21"/>
          <w:lang w:val="en-US" w:eastAsia="zh-CN" w:bidi="ar"/>
        </w:rPr>
        <w:t>份和乙方执</w:t>
      </w:r>
      <w:r>
        <w:rPr>
          <w:rFonts w:hint="eastAsia" w:ascii="宋体" w:hAnsi="宋体" w:cs="宋体"/>
          <w:color w:val="000000"/>
          <w:kern w:val="0"/>
          <w:sz w:val="21"/>
          <w:szCs w:val="21"/>
          <w:lang w:val="en-US" w:eastAsia="zh-CN" w:bidi="ar"/>
        </w:rPr>
        <w:t>贰</w:t>
      </w:r>
      <w:r>
        <w:rPr>
          <w:rFonts w:hint="eastAsia" w:ascii="宋体" w:hAnsi="宋体" w:eastAsia="宋体" w:cs="宋体"/>
          <w:color w:val="000000"/>
          <w:kern w:val="0"/>
          <w:sz w:val="21"/>
          <w:szCs w:val="21"/>
          <w:lang w:val="en-US" w:eastAsia="zh-CN" w:bidi="ar"/>
        </w:rPr>
        <w:t xml:space="preserve">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13 补充条款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本合的所有附件，与本合同具有同等法律效力。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14 合同生效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本合同双方约定双方法定代表人（或委托代理人）分别签字并加盖公章后生效。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附件一</w:t>
      </w:r>
      <w:r>
        <w:rPr>
          <w:rFonts w:hint="eastAsia" w:ascii="宋体" w:hAnsi="宋体" w:eastAsia="宋体" w:cs="宋体"/>
          <w:color w:val="000000"/>
          <w:kern w:val="0"/>
          <w:sz w:val="21"/>
          <w:szCs w:val="21"/>
          <w:highlight w:val="none"/>
          <w:lang w:val="en-US" w:eastAsia="zh-CN" w:bidi="ar"/>
        </w:rPr>
        <w:t>：机械设备租赁工程量清单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附件二</w:t>
      </w:r>
      <w:r>
        <w:rPr>
          <w:rFonts w:hint="eastAsia" w:ascii="宋体" w:hAnsi="宋体" w:eastAsia="宋体" w:cs="宋体"/>
          <w:color w:val="000000"/>
          <w:kern w:val="0"/>
          <w:sz w:val="21"/>
          <w:szCs w:val="21"/>
          <w:highlight w:val="none"/>
          <w:lang w:val="en-US" w:eastAsia="zh-CN" w:bidi="ar"/>
        </w:rPr>
        <w:t xml:space="preserve">：法定代表人身份证明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附件三</w:t>
      </w:r>
      <w:r>
        <w:rPr>
          <w:rFonts w:hint="eastAsia" w:ascii="宋体" w:hAnsi="宋体" w:eastAsia="宋体" w:cs="宋体"/>
          <w:color w:val="000000"/>
          <w:kern w:val="0"/>
          <w:sz w:val="21"/>
          <w:szCs w:val="21"/>
          <w:highlight w:val="none"/>
          <w:lang w:val="en-US" w:eastAsia="zh-CN" w:bidi="ar"/>
        </w:rPr>
        <w:t xml:space="preserve">：乙方项目负责人授权委托书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附件四</w:t>
      </w:r>
      <w:r>
        <w:rPr>
          <w:rFonts w:hint="eastAsia" w:ascii="宋体" w:hAnsi="宋体" w:eastAsia="宋体" w:cs="宋体"/>
          <w:color w:val="000000"/>
          <w:kern w:val="0"/>
          <w:sz w:val="21"/>
          <w:szCs w:val="21"/>
          <w:highlight w:val="none"/>
          <w:lang w:val="en-US" w:eastAsia="zh-CN" w:bidi="ar"/>
        </w:rPr>
        <w:t>：安全生产协议书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附件五：消防安全管理协议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附件六：廉政协议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甲方：(公章)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乙方：(公章)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法定代表人或其委托代理人：     法定代表人或其委托代理人：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u w:val="single"/>
          <w:lang w:val="en-US" w:eastAsia="zh-CN" w:bidi="ar"/>
        </w:rPr>
      </w:pP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 xml:space="preserve">（签字）       </w:t>
      </w: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（签字）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u w:val="single"/>
          <w:lang w:val="en-US" w:eastAsia="zh-CN" w:bidi="ar"/>
        </w:rPr>
      </w:pPr>
      <w:r>
        <w:rPr>
          <w:rFonts w:hint="eastAsia" w:ascii="宋体" w:hAnsi="宋体" w:cs="宋体"/>
          <w:color w:val="000000"/>
          <w:kern w:val="0"/>
          <w:sz w:val="21"/>
          <w:szCs w:val="21"/>
          <w:u w:val="none"/>
          <w:lang w:val="en-US" w:eastAsia="zh-CN" w:bidi="ar"/>
        </w:rPr>
        <w:t>电话：</w:t>
      </w:r>
      <w:r>
        <w:rPr>
          <w:rFonts w:hint="eastAsia" w:ascii="宋体" w:hAnsi="宋体" w:cs="宋体"/>
          <w:color w:val="000000"/>
          <w:kern w:val="0"/>
          <w:sz w:val="21"/>
          <w:szCs w:val="21"/>
          <w:u w:val="single"/>
          <w:lang w:val="en-US" w:eastAsia="zh-CN" w:bidi="ar"/>
        </w:rPr>
        <w:t xml:space="preserve">                  </w:t>
      </w:r>
      <w:r>
        <w:rPr>
          <w:rFonts w:hint="eastAsia" w:ascii="宋体" w:hAnsi="宋体" w:cs="宋体"/>
          <w:color w:val="000000"/>
          <w:kern w:val="0"/>
          <w:sz w:val="21"/>
          <w:szCs w:val="21"/>
          <w:u w:val="none"/>
          <w:lang w:val="en-US" w:eastAsia="zh-CN" w:bidi="ar"/>
        </w:rPr>
        <w:t xml:space="preserve">        电话：</w:t>
      </w:r>
      <w:r>
        <w:rPr>
          <w:rFonts w:hint="eastAsia" w:ascii="宋体" w:hAnsi="宋体" w:cs="宋体"/>
          <w:color w:val="000000"/>
          <w:kern w:val="0"/>
          <w:sz w:val="21"/>
          <w:szCs w:val="21"/>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cs="宋体"/>
          <w:color w:val="000000"/>
          <w:kern w:val="0"/>
          <w:sz w:val="21"/>
          <w:szCs w:val="21"/>
          <w:lang w:val="en-US" w:eastAsia="zh-CN" w:bidi="ar"/>
        </w:rPr>
        <w:t>地址</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住 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开户银行：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开户银行：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帐 号：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 帐 号： </w:t>
      </w:r>
    </w:p>
    <w:p>
      <w:pPr>
        <w:widowControl/>
        <w:spacing w:line="360" w:lineRule="auto"/>
        <w:ind w:firstLine="1260" w:firstLineChars="600"/>
        <w:jc w:val="left"/>
        <w:rPr>
          <w:rFonts w:ascii="仿宋" w:hAnsi="仿宋" w:eastAsia="仿宋" w:cs="仿宋"/>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w:t>
      </w:r>
      <w:r>
        <w:rPr>
          <w:rFonts w:hint="eastAsia" w:ascii="宋体" w:hAnsi="宋体"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年  月  日</w:t>
      </w:r>
      <w:r>
        <w:rPr>
          <w:rFonts w:ascii="仿宋" w:hAnsi="仿宋" w:eastAsia="仿宋" w:cs="仿宋"/>
          <w:b/>
          <w:bCs/>
          <w:color w:val="000000"/>
          <w:kern w:val="0"/>
          <w:sz w:val="21"/>
          <w:szCs w:val="21"/>
          <w:lang w:val="en-US" w:eastAsia="zh-CN" w:bidi="ar"/>
        </w:rPr>
        <w:t xml:space="preserve"> </w:t>
      </w:r>
    </w:p>
    <w:p>
      <w:pPr>
        <w:widowControl/>
        <w:spacing w:line="360" w:lineRule="auto"/>
        <w:jc w:val="left"/>
        <w:rPr>
          <w:rFonts w:ascii="仿宋" w:hAnsi="仿宋" w:eastAsia="仿宋" w:cs="仿宋"/>
          <w:b/>
          <w:bCs/>
          <w:color w:val="000000"/>
          <w:kern w:val="0"/>
          <w:sz w:val="21"/>
          <w:szCs w:val="21"/>
          <w:lang w:val="en-US" w:eastAsia="zh-CN" w:bidi="ar"/>
        </w:rPr>
      </w:pP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0288" behindDoc="0" locked="0" layoutInCell="1" allowOverlap="1">
            <wp:simplePos x="0" y="0"/>
            <wp:positionH relativeFrom="column">
              <wp:posOffset>-148590</wp:posOffset>
            </wp:positionH>
            <wp:positionV relativeFrom="paragraph">
              <wp:posOffset>88265</wp:posOffset>
            </wp:positionV>
            <wp:extent cx="6755130" cy="9557385"/>
            <wp:effectExtent l="0" t="0" r="7620" b="5715"/>
            <wp:wrapTopAndBottom/>
            <wp:docPr id="40" name="图片 2" descr="二标段招标清单-台安县农村供水提质增效工程项目-输水管线工程设备租赁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二标段招标清单-台安县农村供水提质增效工程项目-输水管线工程设备租赁工程量清单_00"/>
                    <pic:cNvPicPr>
                      <a:picLocks noChangeAspect="1"/>
                    </pic:cNvPicPr>
                  </pic:nvPicPr>
                  <pic:blipFill>
                    <a:blip r:embed="rId21"/>
                    <a:stretch>
                      <a:fillRect/>
                    </a:stretch>
                  </pic:blipFill>
                  <pic:spPr>
                    <a:xfrm>
                      <a:off x="0" y="0"/>
                      <a:ext cx="6755130" cy="955738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1312" behindDoc="0" locked="0" layoutInCell="1" allowOverlap="1">
            <wp:simplePos x="0" y="0"/>
            <wp:positionH relativeFrom="column">
              <wp:posOffset>-80010</wp:posOffset>
            </wp:positionH>
            <wp:positionV relativeFrom="paragraph">
              <wp:posOffset>184785</wp:posOffset>
            </wp:positionV>
            <wp:extent cx="6743700" cy="9540875"/>
            <wp:effectExtent l="0" t="0" r="0" b="3175"/>
            <wp:wrapTopAndBottom/>
            <wp:docPr id="43" name="图片 3" descr="二标段招标清单-台安县农村供水提质增效工程项目-输水管线工程设备租赁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二标段招标清单-台安县农村供水提质增效工程项目-输水管线工程设备租赁工程量清单_01"/>
                    <pic:cNvPicPr>
                      <a:picLocks noChangeAspect="1"/>
                    </pic:cNvPicPr>
                  </pic:nvPicPr>
                  <pic:blipFill>
                    <a:blip r:embed="rId22"/>
                    <a:stretch>
                      <a:fillRect/>
                    </a:stretch>
                  </pic:blipFill>
                  <pic:spPr>
                    <a:xfrm>
                      <a:off x="0" y="0"/>
                      <a:ext cx="6743700" cy="954087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2336" behindDoc="0" locked="0" layoutInCell="1" allowOverlap="1">
            <wp:simplePos x="0" y="0"/>
            <wp:positionH relativeFrom="column">
              <wp:posOffset>-171450</wp:posOffset>
            </wp:positionH>
            <wp:positionV relativeFrom="paragraph">
              <wp:posOffset>54610</wp:posOffset>
            </wp:positionV>
            <wp:extent cx="6846570" cy="9688195"/>
            <wp:effectExtent l="0" t="0" r="11430" b="8255"/>
            <wp:wrapTopAndBottom/>
            <wp:docPr id="39" name="图片 4" descr="二标段招标清单-台安县农村供水提质增效工程项目-输水管线工程设备租赁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二标段招标清单-台安县农村供水提质增效工程项目-输水管线工程设备租赁工程量清单_02"/>
                    <pic:cNvPicPr>
                      <a:picLocks noChangeAspect="1"/>
                    </pic:cNvPicPr>
                  </pic:nvPicPr>
                  <pic:blipFill>
                    <a:blip r:embed="rId23"/>
                    <a:stretch>
                      <a:fillRect/>
                    </a:stretch>
                  </pic:blipFill>
                  <pic:spPr>
                    <a:xfrm>
                      <a:off x="0" y="0"/>
                      <a:ext cx="6846570" cy="968819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3360" behindDoc="0" locked="0" layoutInCell="1" allowOverlap="1">
            <wp:simplePos x="0" y="0"/>
            <wp:positionH relativeFrom="column">
              <wp:posOffset>-222885</wp:posOffset>
            </wp:positionH>
            <wp:positionV relativeFrom="paragraph">
              <wp:posOffset>-17145</wp:posOffset>
            </wp:positionV>
            <wp:extent cx="6943725" cy="9824720"/>
            <wp:effectExtent l="0" t="0" r="9525" b="5080"/>
            <wp:wrapTopAndBottom/>
            <wp:docPr id="32" name="图片 5" descr="二标段招标清单-台安县农村供水提质增效工程项目-输水管线工程设备租赁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二标段招标清单-台安县农村供水提质增效工程项目-输水管线工程设备租赁工程量清单_03"/>
                    <pic:cNvPicPr>
                      <a:picLocks noChangeAspect="1"/>
                    </pic:cNvPicPr>
                  </pic:nvPicPr>
                  <pic:blipFill>
                    <a:blip r:embed="rId24"/>
                    <a:stretch>
                      <a:fillRect/>
                    </a:stretch>
                  </pic:blipFill>
                  <pic:spPr>
                    <a:xfrm>
                      <a:off x="0" y="0"/>
                      <a:ext cx="6943725" cy="982472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4384" behindDoc="0" locked="0" layoutInCell="1" allowOverlap="1">
            <wp:simplePos x="0" y="0"/>
            <wp:positionH relativeFrom="column">
              <wp:posOffset>-161290</wp:posOffset>
            </wp:positionH>
            <wp:positionV relativeFrom="paragraph">
              <wp:posOffset>70485</wp:posOffset>
            </wp:positionV>
            <wp:extent cx="6856730" cy="9700260"/>
            <wp:effectExtent l="0" t="0" r="1270" b="15240"/>
            <wp:wrapTopAndBottom/>
            <wp:docPr id="42" name="图片 6" descr="二标段招标清单-台安县农村供水提质增效工程项目-输水管线工程设备租赁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二标段招标清单-台安县农村供水提质增效工程项目-输水管线工程设备租赁工程量清单_04"/>
                    <pic:cNvPicPr>
                      <a:picLocks noChangeAspect="1"/>
                    </pic:cNvPicPr>
                  </pic:nvPicPr>
                  <pic:blipFill>
                    <a:blip r:embed="rId25"/>
                    <a:stretch>
                      <a:fillRect/>
                    </a:stretch>
                  </pic:blipFill>
                  <pic:spPr>
                    <a:xfrm>
                      <a:off x="0" y="0"/>
                      <a:ext cx="6856730" cy="970026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5408" behindDoc="0" locked="0" layoutInCell="1" allowOverlap="1">
            <wp:simplePos x="0" y="0"/>
            <wp:positionH relativeFrom="column">
              <wp:posOffset>-196850</wp:posOffset>
            </wp:positionH>
            <wp:positionV relativeFrom="paragraph">
              <wp:posOffset>19685</wp:posOffset>
            </wp:positionV>
            <wp:extent cx="6901180" cy="9763760"/>
            <wp:effectExtent l="0" t="0" r="13970" b="8890"/>
            <wp:wrapTopAndBottom/>
            <wp:docPr id="45" name="图片 7" descr="二标段招标清单-台安县农村供水提质增效工程项目-输水管线工程设备租赁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二标段招标清单-台安县农村供水提质增效工程项目-输水管线工程设备租赁工程量清单_05"/>
                    <pic:cNvPicPr>
                      <a:picLocks noChangeAspect="1"/>
                    </pic:cNvPicPr>
                  </pic:nvPicPr>
                  <pic:blipFill>
                    <a:blip r:embed="rId26"/>
                    <a:stretch>
                      <a:fillRect/>
                    </a:stretch>
                  </pic:blipFill>
                  <pic:spPr>
                    <a:xfrm>
                      <a:off x="0" y="0"/>
                      <a:ext cx="6901180" cy="976376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6432" behindDoc="0" locked="0" layoutInCell="1" allowOverlap="1">
            <wp:simplePos x="0" y="0"/>
            <wp:positionH relativeFrom="column">
              <wp:posOffset>-173355</wp:posOffset>
            </wp:positionH>
            <wp:positionV relativeFrom="paragraph">
              <wp:posOffset>53340</wp:posOffset>
            </wp:positionV>
            <wp:extent cx="6877685" cy="9730105"/>
            <wp:effectExtent l="0" t="0" r="18415" b="4445"/>
            <wp:wrapTopAndBottom/>
            <wp:docPr id="41" name="图片 8" descr="二标段招标清单-台安县农村供水提质增效工程项目-输水管线工程设备租赁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二标段招标清单-台安县农村供水提质增效工程项目-输水管线工程设备租赁工程量清单_06"/>
                    <pic:cNvPicPr>
                      <a:picLocks noChangeAspect="1"/>
                    </pic:cNvPicPr>
                  </pic:nvPicPr>
                  <pic:blipFill>
                    <a:blip r:embed="rId27"/>
                    <a:stretch>
                      <a:fillRect/>
                    </a:stretch>
                  </pic:blipFill>
                  <pic:spPr>
                    <a:xfrm>
                      <a:off x="0" y="0"/>
                      <a:ext cx="6877685" cy="973010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7456" behindDoc="0" locked="0" layoutInCell="1" allowOverlap="1">
            <wp:simplePos x="0" y="0"/>
            <wp:positionH relativeFrom="column">
              <wp:posOffset>-113030</wp:posOffset>
            </wp:positionH>
            <wp:positionV relativeFrom="paragraph">
              <wp:posOffset>139065</wp:posOffset>
            </wp:positionV>
            <wp:extent cx="6817360" cy="9644380"/>
            <wp:effectExtent l="0" t="0" r="2540" b="13970"/>
            <wp:wrapTopAndBottom/>
            <wp:docPr id="44" name="图片 9" descr="二标段招标清单-台安县农村供水提质增效工程项目-输水管线工程设备租赁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二标段招标清单-台安县农村供水提质增效工程项目-输水管线工程设备租赁工程量清单_07"/>
                    <pic:cNvPicPr>
                      <a:picLocks noChangeAspect="1"/>
                    </pic:cNvPicPr>
                  </pic:nvPicPr>
                  <pic:blipFill>
                    <a:blip r:embed="rId28"/>
                    <a:stretch>
                      <a:fillRect/>
                    </a:stretch>
                  </pic:blipFill>
                  <pic:spPr>
                    <a:xfrm>
                      <a:off x="0" y="0"/>
                      <a:ext cx="6817360" cy="964438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8480" behindDoc="0" locked="0" layoutInCell="1" allowOverlap="1">
            <wp:simplePos x="0" y="0"/>
            <wp:positionH relativeFrom="column">
              <wp:posOffset>-180340</wp:posOffset>
            </wp:positionH>
            <wp:positionV relativeFrom="paragraph">
              <wp:posOffset>43180</wp:posOffset>
            </wp:positionV>
            <wp:extent cx="6903085" cy="9766935"/>
            <wp:effectExtent l="0" t="0" r="12065" b="5715"/>
            <wp:wrapTopAndBottom/>
            <wp:docPr id="38" name="图片 10" descr="二标段招标清单-台安县农村供水提质增效工程项目-输水管线工程设备租赁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二标段招标清单-台安县农村供水提质增效工程项目-输水管线工程设备租赁工程量清单_08"/>
                    <pic:cNvPicPr>
                      <a:picLocks noChangeAspect="1"/>
                    </pic:cNvPicPr>
                  </pic:nvPicPr>
                  <pic:blipFill>
                    <a:blip r:embed="rId29"/>
                    <a:stretch>
                      <a:fillRect/>
                    </a:stretch>
                  </pic:blipFill>
                  <pic:spPr>
                    <a:xfrm>
                      <a:off x="0" y="0"/>
                      <a:ext cx="6903085" cy="976693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69504" behindDoc="0" locked="0" layoutInCell="1" allowOverlap="1">
            <wp:simplePos x="0" y="0"/>
            <wp:positionH relativeFrom="column">
              <wp:posOffset>-173355</wp:posOffset>
            </wp:positionH>
            <wp:positionV relativeFrom="paragraph">
              <wp:posOffset>53340</wp:posOffset>
            </wp:positionV>
            <wp:extent cx="6884670" cy="9740265"/>
            <wp:effectExtent l="0" t="0" r="11430" b="13335"/>
            <wp:wrapTopAndBottom/>
            <wp:docPr id="31" name="图片 11" descr="二标段招标清单-台安县农村供水提质增效工程项目-输水管线工程设备租赁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二标段招标清单-台安县农村供水提质增效工程项目-输水管线工程设备租赁工程量清单_09"/>
                    <pic:cNvPicPr>
                      <a:picLocks noChangeAspect="1"/>
                    </pic:cNvPicPr>
                  </pic:nvPicPr>
                  <pic:blipFill>
                    <a:blip r:embed="rId30"/>
                    <a:stretch>
                      <a:fillRect/>
                    </a:stretch>
                  </pic:blipFill>
                  <pic:spPr>
                    <a:xfrm>
                      <a:off x="0" y="0"/>
                      <a:ext cx="6884670" cy="974026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70528" behindDoc="0" locked="0" layoutInCell="1" allowOverlap="1">
            <wp:simplePos x="0" y="0"/>
            <wp:positionH relativeFrom="column">
              <wp:posOffset>-161290</wp:posOffset>
            </wp:positionH>
            <wp:positionV relativeFrom="paragraph">
              <wp:posOffset>70485</wp:posOffset>
            </wp:positionV>
            <wp:extent cx="6809105" cy="9632950"/>
            <wp:effectExtent l="0" t="0" r="10795" b="6350"/>
            <wp:wrapTopAndBottom/>
            <wp:docPr id="33" name="图片 12" descr="二标段招标清单-台安县农村供水提质增效工程项目-输水管线工程设备租赁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二标段招标清单-台安县农村供水提质增效工程项目-输水管线工程设备租赁工程量清单_10"/>
                    <pic:cNvPicPr>
                      <a:picLocks noChangeAspect="1"/>
                    </pic:cNvPicPr>
                  </pic:nvPicPr>
                  <pic:blipFill>
                    <a:blip r:embed="rId31"/>
                    <a:stretch>
                      <a:fillRect/>
                    </a:stretch>
                  </pic:blipFill>
                  <pic:spPr>
                    <a:xfrm>
                      <a:off x="0" y="0"/>
                      <a:ext cx="6809105" cy="963295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71552" behindDoc="0" locked="0" layoutInCell="1" allowOverlap="1">
            <wp:simplePos x="0" y="0"/>
            <wp:positionH relativeFrom="column">
              <wp:posOffset>-105410</wp:posOffset>
            </wp:positionH>
            <wp:positionV relativeFrom="paragraph">
              <wp:posOffset>149225</wp:posOffset>
            </wp:positionV>
            <wp:extent cx="6880860" cy="9735185"/>
            <wp:effectExtent l="0" t="0" r="15240" b="18415"/>
            <wp:wrapTopAndBottom/>
            <wp:docPr id="35" name="图片 13" descr="二标段招标清单-台安县农村供水提质增效工程项目-输水管线工程设备租赁工程量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二标段招标清单-台安县农村供水提质增效工程项目-输水管线工程设备租赁工程量清单_11"/>
                    <pic:cNvPicPr>
                      <a:picLocks noChangeAspect="1"/>
                    </pic:cNvPicPr>
                  </pic:nvPicPr>
                  <pic:blipFill>
                    <a:blip r:embed="rId32"/>
                    <a:stretch>
                      <a:fillRect/>
                    </a:stretch>
                  </pic:blipFill>
                  <pic:spPr>
                    <a:xfrm>
                      <a:off x="0" y="0"/>
                      <a:ext cx="6880860" cy="973518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72576" behindDoc="0" locked="0" layoutInCell="1" allowOverlap="1">
            <wp:simplePos x="0" y="0"/>
            <wp:positionH relativeFrom="column">
              <wp:posOffset>-184785</wp:posOffset>
            </wp:positionH>
            <wp:positionV relativeFrom="paragraph">
              <wp:posOffset>37465</wp:posOffset>
            </wp:positionV>
            <wp:extent cx="6872605" cy="9722485"/>
            <wp:effectExtent l="0" t="0" r="4445" b="12065"/>
            <wp:wrapTopAndBottom/>
            <wp:docPr id="36" name="图片 14" descr="二标段招标清单-台安县农村供水提质增效工程项目-输水管线工程设备租赁工程量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二标段招标清单-台安县农村供水提质增效工程项目-输水管线工程设备租赁工程量清单_12"/>
                    <pic:cNvPicPr>
                      <a:picLocks noChangeAspect="1"/>
                    </pic:cNvPicPr>
                  </pic:nvPicPr>
                  <pic:blipFill>
                    <a:blip r:embed="rId33"/>
                    <a:stretch>
                      <a:fillRect/>
                    </a:stretch>
                  </pic:blipFill>
                  <pic:spPr>
                    <a:xfrm>
                      <a:off x="0" y="0"/>
                      <a:ext cx="6872605" cy="9722485"/>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r>
        <w:rPr>
          <w:rFonts w:ascii="仿宋" w:hAnsi="仿宋" w:eastAsia="仿宋" w:cs="仿宋"/>
          <w:b/>
          <w:bCs/>
          <w:color w:val="000000"/>
          <w:kern w:val="0"/>
          <w:sz w:val="21"/>
          <w:szCs w:val="21"/>
          <w:lang w:val="en-US" w:eastAsia="zh-CN" w:bidi="ar"/>
        </w:rPr>
        <w:drawing>
          <wp:anchor distT="0" distB="0" distL="114300" distR="114300" simplePos="0" relativeHeight="251673600" behindDoc="0" locked="0" layoutInCell="1" allowOverlap="1">
            <wp:simplePos x="0" y="0"/>
            <wp:positionH relativeFrom="column">
              <wp:posOffset>-189865</wp:posOffset>
            </wp:positionH>
            <wp:positionV relativeFrom="paragraph">
              <wp:posOffset>29210</wp:posOffset>
            </wp:positionV>
            <wp:extent cx="6861810" cy="9709150"/>
            <wp:effectExtent l="0" t="0" r="15240" b="6350"/>
            <wp:wrapTopAndBottom/>
            <wp:docPr id="34" name="图片 15" descr="二标段招标清单-台安县农村供水提质增效工程项目-输水管线工程设备租赁工程量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二标段招标清单-台安县农村供水提质增效工程项目-输水管线工程设备租赁工程量清单_13"/>
                    <pic:cNvPicPr>
                      <a:picLocks noChangeAspect="1"/>
                    </pic:cNvPicPr>
                  </pic:nvPicPr>
                  <pic:blipFill>
                    <a:blip r:embed="rId34"/>
                    <a:stretch>
                      <a:fillRect/>
                    </a:stretch>
                  </pic:blipFill>
                  <pic:spPr>
                    <a:xfrm>
                      <a:off x="0" y="0"/>
                      <a:ext cx="6861810" cy="9709150"/>
                    </a:xfrm>
                    <a:prstGeom prst="rect">
                      <a:avLst/>
                    </a:prstGeom>
                    <a:noFill/>
                    <a:ln>
                      <a:noFill/>
                    </a:ln>
                  </pic:spPr>
                </pic:pic>
              </a:graphicData>
            </a:graphic>
          </wp:anchor>
        </w:drawing>
      </w:r>
      <w:r>
        <w:rPr>
          <w:rFonts w:ascii="仿宋" w:hAnsi="仿宋" w:eastAsia="仿宋" w:cs="仿宋"/>
          <w:b/>
          <w:bCs/>
          <w:color w:val="000000"/>
          <w:kern w:val="0"/>
          <w:sz w:val="21"/>
          <w:szCs w:val="21"/>
          <w:lang w:val="en-US" w:eastAsia="zh-CN" w:bidi="ar"/>
        </w:rPr>
        <w:br w:type="page"/>
      </w:r>
    </w:p>
    <w:p>
      <w:pPr>
        <w:rPr>
          <w:rFonts w:hint="eastAsia" w:ascii="宋体" w:hAnsi="宋体" w:eastAsia="宋体" w:cs="宋体"/>
          <w:spacing w:val="-1"/>
          <w:sz w:val="21"/>
          <w:szCs w:val="21"/>
        </w:rPr>
      </w:pPr>
      <w:r>
        <w:rPr>
          <w:rFonts w:ascii="仿宋" w:hAnsi="仿宋" w:eastAsia="仿宋" w:cs="仿宋"/>
          <w:b/>
          <w:bCs/>
          <w:color w:val="000000"/>
          <w:kern w:val="0"/>
          <w:sz w:val="21"/>
          <w:szCs w:val="21"/>
          <w:lang w:val="en-US" w:eastAsia="zh-CN" w:bidi="ar"/>
        </w:rPr>
        <w:drawing>
          <wp:anchor distT="0" distB="0" distL="114300" distR="114300" simplePos="0" relativeHeight="251674624" behindDoc="0" locked="0" layoutInCell="1" allowOverlap="1">
            <wp:simplePos x="0" y="0"/>
            <wp:positionH relativeFrom="column">
              <wp:posOffset>-197485</wp:posOffset>
            </wp:positionH>
            <wp:positionV relativeFrom="paragraph">
              <wp:posOffset>100330</wp:posOffset>
            </wp:positionV>
            <wp:extent cx="6976745" cy="9871075"/>
            <wp:effectExtent l="0" t="0" r="14605" b="15875"/>
            <wp:wrapTopAndBottom/>
            <wp:docPr id="37" name="图片 16" descr="二标段招标清单-台安县农村供水提质增效工程项目-输水管线工程设备租赁工程量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二标段招标清单-台安县农村供水提质增效工程项目-输水管线工程设备租赁工程量清单_14"/>
                    <pic:cNvPicPr>
                      <a:picLocks noChangeAspect="1"/>
                    </pic:cNvPicPr>
                  </pic:nvPicPr>
                  <pic:blipFill>
                    <a:blip r:embed="rId35"/>
                    <a:stretch>
                      <a:fillRect/>
                    </a:stretch>
                  </pic:blipFill>
                  <pic:spPr>
                    <a:xfrm>
                      <a:off x="0" y="0"/>
                      <a:ext cx="6976745" cy="9871075"/>
                    </a:xfrm>
                    <a:prstGeom prst="rect">
                      <a:avLst/>
                    </a:prstGeom>
                    <a:noFill/>
                    <a:ln>
                      <a:noFill/>
                    </a:ln>
                  </pic:spPr>
                </pic:pic>
              </a:graphicData>
            </a:graphic>
          </wp:anchor>
        </w:drawing>
      </w:r>
      <w:r>
        <w:rPr>
          <w:rFonts w:hint="eastAsia" w:ascii="宋体" w:hAnsi="宋体" w:eastAsia="宋体" w:cs="宋体"/>
          <w:spacing w:val="-1"/>
          <w:sz w:val="21"/>
          <w:szCs w:val="21"/>
        </w:rPr>
        <w:br w:type="page"/>
      </w:r>
    </w:p>
    <w:p>
      <w:pPr>
        <w:spacing w:before="338" w:line="360" w:lineRule="auto"/>
        <w:jc w:val="center"/>
        <w:rPr>
          <w:rFonts w:hint="eastAsia" w:ascii="宋体" w:hAnsi="宋体" w:eastAsia="宋体" w:cs="宋体"/>
          <w:b/>
          <w:bCs/>
          <w:sz w:val="28"/>
          <w:szCs w:val="28"/>
        </w:rPr>
      </w:pPr>
      <w:r>
        <w:rPr>
          <w:rFonts w:hint="eastAsia" w:ascii="宋体" w:hAnsi="宋体" w:eastAsia="宋体" w:cs="宋体"/>
          <w:b/>
          <w:bCs/>
          <w:spacing w:val="-1"/>
          <w:sz w:val="28"/>
          <w:szCs w:val="28"/>
        </w:rPr>
        <w:t>法定代表人身份证明</w:t>
      </w:r>
    </w:p>
    <w:p>
      <w:pPr>
        <w:spacing w:line="36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4"/>
          <w:sz w:val="21"/>
          <w:szCs w:val="21"/>
        </w:rPr>
        <w:t>单</w:t>
      </w:r>
      <w:r>
        <w:rPr>
          <w:rFonts w:hint="eastAsia" w:ascii="宋体" w:hAnsi="宋体" w:eastAsia="宋体" w:cs="宋体"/>
          <w:b w:val="0"/>
          <w:bCs w:val="0"/>
          <w:spacing w:val="-19"/>
          <w:sz w:val="21"/>
          <w:szCs w:val="21"/>
        </w:rPr>
        <w:t xml:space="preserve"> </w:t>
      </w:r>
      <w:r>
        <w:rPr>
          <w:rFonts w:hint="eastAsia" w:ascii="宋体" w:hAnsi="宋体" w:eastAsia="宋体" w:cs="宋体"/>
          <w:b w:val="0"/>
          <w:bCs w:val="0"/>
          <w:spacing w:val="-4"/>
          <w:sz w:val="21"/>
          <w:szCs w:val="21"/>
        </w:rPr>
        <w:t>位</w:t>
      </w:r>
      <w:r>
        <w:rPr>
          <w:rFonts w:hint="eastAsia" w:ascii="宋体" w:hAnsi="宋体" w:eastAsia="宋体" w:cs="宋体"/>
          <w:b w:val="0"/>
          <w:bCs w:val="0"/>
          <w:spacing w:val="-30"/>
          <w:sz w:val="21"/>
          <w:szCs w:val="21"/>
        </w:rPr>
        <w:t xml:space="preserve"> </w:t>
      </w:r>
      <w:r>
        <w:rPr>
          <w:rFonts w:hint="eastAsia" w:ascii="宋体" w:hAnsi="宋体" w:eastAsia="宋体" w:cs="宋体"/>
          <w:b w:val="0"/>
          <w:bCs w:val="0"/>
          <w:spacing w:val="-4"/>
          <w:sz w:val="21"/>
          <w:szCs w:val="21"/>
        </w:rPr>
        <w:t>名</w:t>
      </w:r>
      <w:r>
        <w:rPr>
          <w:rFonts w:hint="eastAsia" w:ascii="宋体" w:hAnsi="宋体" w:eastAsia="宋体" w:cs="宋体"/>
          <w:b w:val="0"/>
          <w:bCs w:val="0"/>
          <w:spacing w:val="-28"/>
          <w:sz w:val="21"/>
          <w:szCs w:val="21"/>
        </w:rPr>
        <w:t xml:space="preserve"> </w:t>
      </w:r>
      <w:r>
        <w:rPr>
          <w:rFonts w:hint="eastAsia" w:ascii="宋体" w:hAnsi="宋体" w:eastAsia="宋体" w:cs="宋体"/>
          <w:b w:val="0"/>
          <w:bCs w:val="0"/>
          <w:spacing w:val="-4"/>
          <w:sz w:val="21"/>
          <w:szCs w:val="21"/>
        </w:rPr>
        <w:t>称：</w:t>
      </w:r>
      <w:r>
        <w:rPr>
          <w:rFonts w:hint="eastAsia" w:ascii="宋体" w:hAnsi="宋体" w:eastAsia="宋体" w:cs="宋体"/>
          <w:b w:val="0"/>
          <w:bCs w:val="0"/>
          <w:spacing w:val="-4"/>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单</w:t>
      </w:r>
      <w:r>
        <w:rPr>
          <w:rFonts w:hint="eastAsia" w:ascii="宋体" w:hAnsi="宋体" w:eastAsia="宋体" w:cs="宋体"/>
          <w:b w:val="0"/>
          <w:bCs w:val="0"/>
          <w:spacing w:val="-32"/>
          <w:sz w:val="21"/>
          <w:szCs w:val="21"/>
        </w:rPr>
        <w:t xml:space="preserve"> </w:t>
      </w:r>
      <w:r>
        <w:rPr>
          <w:rFonts w:hint="eastAsia" w:ascii="宋体" w:hAnsi="宋体" w:eastAsia="宋体" w:cs="宋体"/>
          <w:b w:val="0"/>
          <w:bCs w:val="0"/>
          <w:spacing w:val="-7"/>
          <w:sz w:val="21"/>
          <w:szCs w:val="21"/>
        </w:rPr>
        <w:t>位</w:t>
      </w:r>
      <w:r>
        <w:rPr>
          <w:rFonts w:hint="eastAsia" w:ascii="宋体" w:hAnsi="宋体" w:eastAsia="宋体" w:cs="宋体"/>
          <w:b w:val="0"/>
          <w:bCs w:val="0"/>
          <w:spacing w:val="-31"/>
          <w:sz w:val="21"/>
          <w:szCs w:val="21"/>
        </w:rPr>
        <w:t xml:space="preserve"> </w:t>
      </w:r>
      <w:r>
        <w:rPr>
          <w:rFonts w:hint="eastAsia" w:ascii="宋体" w:hAnsi="宋体" w:eastAsia="宋体" w:cs="宋体"/>
          <w:b w:val="0"/>
          <w:bCs w:val="0"/>
          <w:spacing w:val="-7"/>
          <w:sz w:val="21"/>
          <w:szCs w:val="21"/>
        </w:rPr>
        <w:t>性</w:t>
      </w:r>
      <w:r>
        <w:rPr>
          <w:rFonts w:hint="eastAsia" w:ascii="宋体" w:hAnsi="宋体" w:eastAsia="宋体" w:cs="宋体"/>
          <w:b w:val="0"/>
          <w:bCs w:val="0"/>
          <w:spacing w:val="-27"/>
          <w:sz w:val="21"/>
          <w:szCs w:val="21"/>
        </w:rPr>
        <w:t xml:space="preserve"> </w:t>
      </w:r>
      <w:r>
        <w:rPr>
          <w:rFonts w:hint="eastAsia" w:ascii="宋体" w:hAnsi="宋体" w:eastAsia="宋体" w:cs="宋体"/>
          <w:b w:val="0"/>
          <w:bCs w:val="0"/>
          <w:spacing w:val="-7"/>
          <w:sz w:val="21"/>
          <w:szCs w:val="21"/>
        </w:rPr>
        <w:t>质：</w:t>
      </w:r>
      <w:r>
        <w:rPr>
          <w:rFonts w:hint="eastAsia" w:ascii="宋体" w:hAnsi="宋体" w:eastAsia="宋体" w:cs="宋体"/>
          <w:b w:val="0"/>
          <w:bCs w:val="0"/>
          <w:spacing w:val="-7"/>
          <w:sz w:val="21"/>
          <w:szCs w:val="21"/>
          <w:u w:val="single" w:color="auto"/>
          <w:lang w:val="en-US" w:eastAsia="zh-CN"/>
        </w:rPr>
        <w:t xml:space="preserve">                   </w:t>
      </w:r>
      <w:r>
        <w:rPr>
          <w:rFonts w:hint="eastAsia" w:ascii="宋体" w:hAnsi="宋体" w:eastAsia="宋体" w:cs="宋体"/>
          <w:b w:val="0"/>
          <w:bCs w:val="0"/>
          <w:spacing w:val="-8"/>
          <w:sz w:val="21"/>
          <w:szCs w:val="21"/>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5"/>
          <w:sz w:val="21"/>
          <w:szCs w:val="21"/>
        </w:rPr>
        <w:t>地      址：</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成 立 时 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月</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日</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5"/>
          <w:sz w:val="21"/>
          <w:szCs w:val="21"/>
          <w:u w:val="single" w:color="auto"/>
          <w:lang w:val="en-US" w:eastAsia="zh-CN"/>
        </w:rPr>
      </w:pPr>
      <w:r>
        <w:rPr>
          <w:rFonts w:hint="eastAsia" w:ascii="宋体" w:hAnsi="宋体" w:eastAsia="宋体" w:cs="宋体"/>
          <w:b w:val="0"/>
          <w:bCs w:val="0"/>
          <w:spacing w:val="-4"/>
          <w:sz w:val="21"/>
          <w:szCs w:val="21"/>
        </w:rPr>
        <w:t>经 营 期 限：</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u w:val="single"/>
          <w:lang w:val="en-US" w:eastAsia="zh-CN"/>
        </w:rPr>
      </w:pPr>
      <w:r>
        <w:rPr>
          <w:rFonts w:hint="eastAsia" w:ascii="宋体" w:hAnsi="宋体" w:eastAsia="宋体" w:cs="宋体"/>
          <w:b w:val="0"/>
          <w:bCs w:val="0"/>
          <w:spacing w:val="-4"/>
          <w:sz w:val="21"/>
          <w:szCs w:val="21"/>
        </w:rPr>
        <w:t>姓 名：</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性 别：</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年 龄：</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职 务：</w:t>
      </w:r>
      <w:r>
        <w:rPr>
          <w:rFonts w:hint="eastAsia" w:ascii="宋体" w:hAnsi="宋体" w:eastAsia="宋体" w:cs="宋体"/>
          <w:b w:val="0"/>
          <w:bCs w:val="0"/>
          <w:spacing w:val="-4"/>
          <w:sz w:val="21"/>
          <w:szCs w:val="21"/>
          <w:u w:val="single"/>
        </w:rPr>
        <w:t xml:space="preserve"> 法人</w:t>
      </w:r>
      <w:r>
        <w:rPr>
          <w:rFonts w:hint="eastAsia" w:ascii="宋体" w:hAnsi="宋体" w:eastAsia="宋体" w:cs="宋体"/>
          <w:b w:val="0"/>
          <w:bCs w:val="0"/>
          <w:spacing w:val="-4"/>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系</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特此证明。</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法定代表人身份证复印件：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78" w:line="360" w:lineRule="auto"/>
        <w:rPr>
          <w:rFonts w:hint="eastAsia" w:ascii="宋体" w:hAnsi="宋体" w:eastAsia="宋体" w:cs="宋体"/>
          <w:sz w:val="21"/>
          <w:szCs w:val="21"/>
        </w:rPr>
      </w:pPr>
      <w:r>
        <w:rPr>
          <w:rFonts w:hint="eastAsia" w:ascii="宋体" w:hAnsi="宋体" w:eastAsia="宋体" w:cs="宋体"/>
          <w:b w:val="0"/>
          <w:bCs w:val="0"/>
          <w:spacing w:val="-4"/>
          <w:sz w:val="21"/>
          <w:szCs w:val="21"/>
          <w:lang w:val="en-US" w:eastAsia="zh-CN"/>
        </w:rPr>
        <w:t xml:space="preserve">单位公章： </w:t>
      </w:r>
      <w:r>
        <w:rPr>
          <w:rFonts w:hint="eastAsia" w:ascii="宋体" w:hAnsi="宋体" w:eastAsia="宋体" w:cs="宋体"/>
          <w:spacing w:val="-2"/>
          <w:sz w:val="21"/>
          <w:szCs w:val="21"/>
        </w:rPr>
        <w:t>（</w:t>
      </w:r>
      <w:r>
        <w:rPr>
          <w:rFonts w:hint="eastAsia" w:ascii="宋体" w:hAnsi="宋体" w:eastAsia="宋体" w:cs="宋体"/>
          <w:sz w:val="21"/>
          <w:szCs w:val="21"/>
        </w:rPr>
        <w:t>盖公章）</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法定代表人：（签字）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right"/>
        <w:rPr>
          <w:sz w:val="21"/>
          <w:szCs w:val="21"/>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乙方项目经理授权委托书</w:t>
      </w:r>
    </w:p>
    <w:p>
      <w:pPr>
        <w:spacing w:line="360" w:lineRule="auto"/>
        <w:rPr>
          <w:rFonts w:hint="eastAsia" w:ascii="宋体" w:hAnsi="宋体" w:eastAsia="宋体" w:cs="宋体"/>
          <w:sz w:val="21"/>
          <w:szCs w:val="21"/>
        </w:rPr>
      </w:pP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授</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权</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人（委托人）</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所：</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法</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定</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代</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表</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受</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托</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身</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份</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证</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号：</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 xml:space="preserve">所：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spacing w:line="360" w:lineRule="auto"/>
        <w:rPr>
          <w:rFonts w:hint="eastAsia" w:ascii="宋体" w:hAnsi="宋体" w:eastAsia="宋体" w:cs="宋体"/>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现委托</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为我方的代理人。代理人依据授权，以授权人（委托人） 名 义对</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办理分包合同中相关事宜，其法律责任由我方承担。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受托人的代理权限： 1、参与合同协商、谈判、签订合同以及补充合同， 与 聘用员工签订劳务合同； 2、实施、履行合同，签认相关合同性文件，进行合同结算，领取合同款项，办理和确认相关中间结算手续及最终清算；3、处理与合同相关的一切事项。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授权期限：</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日起至签订的合同履行完毕止。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委托人：（盖公章）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受委托人：（签字）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安全生产协议书</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甲方将本工程项目委托乙方施工，为落实安全生产的管理要求，明确双方安全生产责任，确保工程建设的顺利进行，经甲乙双方共同协商，一致同意如下：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第一条 甲乙双方必须认真贯彻国家和地方劳动保护、安全生产主管部门的方针、政策，严格执行有关安全生产方面的法律法规、规章、条例、规范。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第二条 甲方在施工开始前向乙方提交必要的施工场地， 进行安全生产总交底，明确乙方安全生产管理的责任区域和要求，乙方负责承包范围施工现场的安全管理工作，并为施工现场的安全管理的责任单位。乙方必须全员参与并遵守施工现场安全生产保证管理体系，乙方严格遵守甲方实行的三标（ISO9001、 ISO14001 GB/T28001）一体化管理体系。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第三条 甲方可以组织和督促乙方开展安全达标活动：及时传达和部署上级的有关安全生产精神和要求，定期听取乙方的意见和要求。加强安全生产的指导和协调。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第四条 甲方有权组织对乙方安全规范作业、文明施工情况的检查， 定期组织考核； 对乙方及有关人员在安全生产工作中有突出贡献或成绩显著的集体、个人可以给予表彰和物质 奖励。对乙方及有关人员发生的违章、违法行为和存在的问题以及在安全生产、文明施工等 创优达标活动中不积极配合的，甲方有权进行教育、责成其限期整改。对未按要求限期整改 的或整改不力的，根据情节严重程度要求乙方每次支付违约金 1000 元-10000 元不等，造成其他损害后果的，乙方应另行赔偿全部直接和间接损失。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第五条 乙方在施工期造成人员伤亡、财产损失、火灾、机械伤害等安全事故的， 应立即向甲方报告，甲方派人员协助紧急抢救并参与劳动行政部门、司法等机关调查处理。甲方可按其造成的后果及影响，要求乙方每次支付违约金 20000.00元，事故给乙方自身、 甲方或第三方造成的财产或人身损害（包括直接损失和间接损失）全部由乙方自行负担，法律责任全部由乙方承担。如导致甲方承担连带责任，甲方有权向乙方追偿。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第六条 乙方要严格贯彻执行国家和省、市颁发的有关安全生产的法律、法规，严格按照中华人民共和国建设部颁布的各项法律、法规的要求加强内部安全管理，落实各项安全防护措施。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第七条 乙方应按照安全作业规范针对本工程项目的特点、性质、规模、施工现场条件以及按甲方要求自行编制专项施工组织设计和施工方案，制定和组织落实各项的施工安全技术措施，并向全体施工人员进行安全技术交底。严格按照施工组织设计和有关安全要求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第八条 本工程施工期间，甲方派 李林峰负责本项目的安全生产工作，乙方派</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为施工现场安全生产责任人，并配置有资质的安全管理人员进行现场安全监督管理，并将名单报甲方备案。乙方要落实各级安全责任制，遵守各现场安全生产制度（包括奖惩制度） ；按照“谁施工谁负责”的原则， 负责单位（或班组）内部和施工责任区域的安全生产管理工作。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第九条 乙方对本单位及外聘人员的安全生产工作要纳入本单位统一管理的范围，明确安全生产要求，签定安全管理协议；要加强全体施工人员安全作业、文明施工和自我保护的宣传教育；做好上岗前的安全培训，特殊工种作业人员必须做到持证上岗；进入施工现场的外省市特殊作业人员，还必须经地方有关特种作业考核站进行审证教育，禁止实习、学习人员现场作业。严格执行各种安全操作规程，确保施工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第十条 乙方要按照“安全自查，隐患自改，责任自负”的原则加强对施工责任区的日常安全检查。及时制止和处理各类违章违法行为。对发现的隐患要及时落实整改措施，消除隐患。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第十一条 乙方主动接受甲方在安全生产工作上的业务指导， 检查和督促，服从管理： 对甲方的工作布置和组织的活动要积极贯彻实施参加。对甲方给予因责任违约的经济处理如 有异议可要求复核：对甲方工作人员的利用职权营私舞弊、有意刁难的违法行为，有权检举揭发， 要求处理。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第十二条 乙方因疏于管理违章作业发生安全事故或造成人员伤亡的，应在积极抢救受伤人员、保护现场的同时，严格按安全事故上报的规定时间向甲方汇报，不得迟报瞒报。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第十三条 本协议中涉及的有关条款，甲乙双方可根据需要书面补充修改。如有与国家和本地区的有关法律法规不符的，应按国家和本地区的有关法律法规执行。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第十四条 补充：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1、工程建设方（或代建单位）与甲方签定的相关安全协议的条款及施工期间提出的有关安全生产、文明施工方面的要求、规定、文件同样适用于乙方， 乙方必须遵守。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在施工期间严禁赌博、打架斗殴、盗窃等违法违纪行为，宿舍区严禁男女混居、严禁使用大功率电器、液化气、现场使用明火等危险品，严查并消除危险隐患，对违反规定的将参照本协议第四条支付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第十五条 本协议在双方签字盖章后生效，作为甲乙双方工程合同（合同名称：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消防安全管理协议</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一、协议依据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为加强施工现场消防安全管理，保护国家财产和施工人员在生产经营活动中的生命安全，根据《中华人民共和国消防法》及行管部门消防安全管理规定，本着“谁主管， 谁负责”的原则，签订本协议书，双方应严格遵守和执行本协议书规定的权利、责任和义务确保施工现场消防安全。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二、协议范围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本协议适用项目施工现场及场外加工区、办公区、生活区、场外材料设备存放区等区域的消防安全管理。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三、双方职责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1、甲方的权利、责任和义务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1）实施消防安全风险分级管控，贯彻落实国家和行管部门有关施工现场消防安全规定，对施工现场、生活区的消防安全负总责，对施工现场、生活区的消防安全进行监督、检查和指导。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2）建立健全各项消防安全管理制度和操作规程，并督促落实。建立健全施工现场的消防安全组织机构和义务消防队。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3）开展消防安全宣传教育，并留存培训记录和登记。对不接受培训、教育、考核或考核不合格以及经审查有其它不符合规定要求的人员，有权拒绝进入施工现场或清退出场。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4）定期组织防火检查，督促落实火灾隐患整改，协调和处理本施工现场的消防安全问题。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5）对违章指挥、违章操作、违纪行为降噪制止纠正，并按有关规定进行处理。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1）贯彻落实各级政府及相关部门有关施工现场消防安全的法规和甲方的消防安全风险分级管控制度，对所属施工区域、生活区宿舍等区域的消防安全负全面责任。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负责建立健全本单位的消防组织，确定一名施工现场负责人为消防负责人，并设立专职或兼职消防管理人员,并建立义务消防队。在施工区域内，尤其是重点部位要按规定配备相应的灭火器材，并保证灵敏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电、气焊等特种作业人员必须持行业主管部门考核合格的，特种作业操作资格证上岗，并保证证书在有效期内，禁止非电、气焊工进行电气焊操作，一经发现甲方有权停止动火作业，造成甲方造行管部门通报、罚款等影响的，由乙方承担相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4）用火操作前，必须由动火操作人员到甲方办理动火证，不得由他人代理。在操作中 应确保有接挡和封堵措施，并避免与易燃危险性作业同时交叉进行。要清除周围易燃可燃物，配备足够的消防器材或灭火用水，设专人看火监护。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5）负责对本单位施人员进行消防法规、制度、操作规程和施工现场火灾危险性的教育，并进行报火警、扑救初起火灾和自救逃生知识和技能的教育。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在建工程不准作为仓库使用，不准存放易燃、易爆化学危险品和易燃可燃材料，不得在在建设工程内设置宿舍，甲方指令乙方违反上述规定的，乙方有权拒绝。在在建工程外设置的宿舍和库房禁止使用可燃材料做分割和围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严禁在宿舍内私拉乱接电线，严禁使用电炉、电热管、电褥子等电热器具。宿舍内严禁使用可燃材料做围挡。冬季使用的电热器具、保温材料必须向甲方有关部门提出申请，经甲方审批和登记后，有可靠防火措施后才能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8）负责所在施工区域、办公和生活区域的消防安全管理，并制定消防应急预案，配备 足够的消防器材和设施，消防器材和设施，不得损坏、埋压、圈占或挪做它用；冬季施工，应对消防设备采取保温措施。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9）每天进行防火安全检查，及时制止、纠正各种违章用火和违章操作行为， 在防火安全检查中发现的隐患应及时整改或采取必要的安全措施，并及时通报甲方有关部门共同协商解决，消除消防隐患。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10）积极配合、服从各级消防机关、部门及甲方的消防安全检查、监督和管理， 对查出的防火安全问题要及时进行整改，并将整改情况书面报至甲方备案。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发生火灾事故，要立即向甲方报告，并迅速组织扑救，事后要积极协助有关部门进行调查，发生迟报或隐瞒不报造成严重后果的要承担相应责任。由于乙方责任造成的消防事故或人员伤亡，由乙方承担全部事故责任和经济责任，并赔偿甲方有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12）本协议订立的各项规定适用于立协议单位双方，如遇有同国家和当地有关法规不符者，按国家和当地有关规定执行。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13）本协议经立协议单位双方签字、盖章有效。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14）甲方安全生产监督电话：   /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乙方安全生产监督电话：   /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本协议在双方签字盖章后生效，作为甲乙双方工程合同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年    月   日                        年    月   日 </w:t>
      </w: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廉 政 协 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【本廉政协议系编号为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劳务分包合同（以下简称“主合同”）的附件。本廉政协议是主合同不可分割的一部分，与主合同具有相同法律效力。本廉政协议自双方签字之日起生效。】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为了加强采购供应交易中的廉政建设，规范、约束双方行为，防止违法违纪 和不廉洁问题的发生，维护双方合作伙伴关系，经双方同意签订本廉政协议：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一、诚信廉洁约定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1、供应商承诺严格遵守法律法规及公司制定的对交易对象的廉洁管理相关 规定， 绝不向我公司（包括与我公司有顾问关系的人）或其关系人和/或其指定 人进行任何贿赂或给付其它不正当利益， 或有直接或间接让我公司员工（包括与我公司有顾问关系的人）或其关系人和/或其指定人获利的行为。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2、获利行为包括但不限于向我公司人员回扣现金、赠送礼物、请我公司人员参加任何形式的娱乐活动等。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3、如我公司员工（包括与我公司有顾问关系的人）向供应商要求、收受任 何贿赂及其他不正当利益，或有直接或间接让自己或其关系人和/或其指定人获 利的行为， 供应商应向我公司检举并提供相关证据。如调查属实， 我公司将给予举报人员适当的奖励。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4、如供应商知悉其它我公司的交易对象有违反本协议约定的行为，供应商承诺向我公司检举并提供相关证据。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5、如供应商负责保管或使用我公司的财产， 供应商承诺绝不会有任何贪污、挪用我公司财产的行为。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6、供应商承诺绝不为自己或他人的利益，唆使或利诱我公司人员离职或违背其职务。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7、供应商若与我公司人员为关系人时，供应商应将事实披露给我公司人员 知悉。关系人是指配偶、父母、子女、兄弟姐妹、祖父母、外祖父母、孙子女、外孙子女及其他关系密切的亲属、朋友。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二、违约责任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1、如供应商违反法律或本协议任何约定，我公司有权立即停止、终止或解 除与供应商间的交易关系， 供应商应赔偿我公司因此遭受的损失。同时， 不论供 应商违约价值大小及违约形式， 供应商应给付我公司人民币五十万元或者供应商与我公司已发生全部业务额的 30%的违约金（以违约金数额较高的为准）。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2、因本协议所产生的一切争议，供应商同意以我公司所在地的人民法院为管辖法院。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三、法律责任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1、我公司严正声明，本协议约束供应商及其工作人员的行为，如果供应商 或（和）其工作人员在与我公司的商业关系中有任何形式违反诚信廉洁行为的， 我公司有权解除合同， 要求供应商承担违约责任， 并永久取消其合格供应商资格， 同时委派我公司顾问律师通过诉讼（仲裁）途径解决； 情节严重构成刑事犯罪的，将移交司法机关处理。</w:t>
      </w:r>
    </w:p>
    <w:p>
      <w:pPr>
        <w:spacing w:before="48" w:line="360" w:lineRule="auto"/>
        <w:ind w:left="59"/>
        <w:rPr>
          <w:rFonts w:hint="eastAsia" w:ascii="宋体" w:hAnsi="宋体" w:eastAsia="宋体" w:cs="宋体"/>
          <w:spacing w:val="-4"/>
          <w:position w:val="17"/>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甲方：                           供应商：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授权代表：                       授权代表：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住所地：                         住所地：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联系电话：                       联系电话：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color w:val="000000"/>
          <w:kern w:val="0"/>
          <w:sz w:val="21"/>
          <w:szCs w:val="21"/>
          <w:lang w:val="en-US" w:eastAsia="zh-CN" w:bidi="ar"/>
        </w:rPr>
        <w:t xml:space="preserve">    年      月      日         </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年      月      日</w:t>
      </w: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32"/>
          <w:szCs w:val="32"/>
          <w:highlight w:val="none"/>
        </w:rPr>
        <w:t xml:space="preserve">第五章 </w:t>
      </w:r>
      <w:r>
        <w:rPr>
          <w:rFonts w:hint="eastAsia" w:cs="宋体"/>
          <w:b/>
          <w:bCs/>
          <w:color w:val="auto"/>
          <w:sz w:val="32"/>
          <w:szCs w:val="32"/>
          <w:highlight w:val="none"/>
          <w:lang w:eastAsia="zh-CN"/>
        </w:rPr>
        <w:t>机械设备租赁清单及服务要求</w:t>
      </w:r>
    </w:p>
    <w:tbl>
      <w:tblPr>
        <w:tblStyle w:val="19"/>
        <w:tblW w:w="10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4"/>
        <w:gridCol w:w="3249"/>
        <w:gridCol w:w="3354"/>
        <w:gridCol w:w="1183"/>
        <w:gridCol w:w="1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jc w:val="center"/>
        </w:trPr>
        <w:tc>
          <w:tcPr>
            <w:tcW w:w="10300" w:type="dxa"/>
            <w:gridSpan w:val="5"/>
            <w:tcBorders>
              <w:top w:val="nil"/>
              <w:left w:val="nil"/>
              <w:bottom w:val="nil"/>
              <w:right w:val="nil"/>
            </w:tcBorders>
            <w:shd w:val="clear" w:color="auto" w:fill="auto"/>
            <w:noWrap/>
            <w:vAlign w:val="center"/>
          </w:tcPr>
          <w:p>
            <w:pPr>
              <w:rPr>
                <w:rFonts w:hint="eastAsia" w:ascii="宋体" w:hAnsi="宋体" w:eastAsia="宋体" w:cs="宋体"/>
                <w:b/>
                <w:bCs/>
                <w:i w:val="0"/>
                <w:iCs w:val="0"/>
                <w:color w:val="000000"/>
                <w:sz w:val="21"/>
                <w:szCs w:val="21"/>
                <w:highlight w:val="none"/>
                <w:u w:val="none"/>
              </w:rPr>
            </w:pPr>
            <w:bookmarkStart w:id="26" w:name="_bookmark5"/>
            <w:bookmarkEnd w:id="26"/>
            <w:bookmarkStart w:id="27" w:name="第六章 投标文件格式"/>
            <w:bookmarkEnd w:id="27"/>
            <w:r>
              <w:rPr>
                <w:rFonts w:hint="eastAsia" w:ascii="宋体" w:hAnsi="宋体" w:eastAsia="宋体" w:cs="宋体"/>
                <w:b/>
                <w:bCs/>
                <w:color w:val="auto"/>
                <w:sz w:val="21"/>
                <w:szCs w:val="21"/>
                <w:highlight w:val="none"/>
              </w:rPr>
              <w:br w:type="page"/>
            </w:r>
            <w:r>
              <w:rPr>
                <w:rFonts w:hint="eastAsia" w:ascii="宋体" w:hAnsi="宋体" w:eastAsia="宋体" w:cs="宋体"/>
                <w:b/>
                <w:bCs/>
                <w:i w:val="0"/>
                <w:iCs w:val="0"/>
                <w:color w:val="000000"/>
                <w:kern w:val="0"/>
                <w:sz w:val="21"/>
                <w:szCs w:val="21"/>
                <w:highlight w:val="none"/>
                <w:u w:val="none"/>
                <w:lang w:val="en-US" w:eastAsia="zh-CN" w:bidi="ar"/>
              </w:rPr>
              <w:t>机械设备租赁清单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序号</w:t>
            </w:r>
          </w:p>
        </w:tc>
        <w:tc>
          <w:tcPr>
            <w:tcW w:w="3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车种</w:t>
            </w:r>
          </w:p>
        </w:tc>
        <w:tc>
          <w:tcPr>
            <w:tcW w:w="33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规格型号</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单位</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3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33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挖掘机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装载机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压路机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4</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顶管机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5</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小型顶管设备</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6</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平板打夯机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7</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推土机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8</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自卸吊车</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9</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汽车吊</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10</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发电机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bl>
    <w:p>
      <w:pPr>
        <w:rPr>
          <w:rFonts w:hint="eastAsia" w:ascii="宋体" w:hAnsi="宋体" w:eastAsia="宋体" w:cs="宋体"/>
          <w:b/>
          <w:bCs/>
          <w:color w:val="auto"/>
          <w:sz w:val="21"/>
          <w:szCs w:val="21"/>
          <w:highlight w:val="none"/>
        </w:rPr>
      </w:pPr>
    </w:p>
    <w:p>
      <w:pPr>
        <w:spacing w:line="360" w:lineRule="auto"/>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服务要求</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出租方应充分考虑投标报价，单价为租赁设备到达承租方指定项目地点并由承租方确认开始的计费价格，出租方应提供手续齐全、完好的机械设备和合格的操作手，确保安全施工，自行承担租赁期内所发生的设备修理费、油费及操作手的工资等，承租方</w:t>
      </w:r>
      <w:r>
        <w:rPr>
          <w:rFonts w:hint="eastAsia" w:cs="宋体"/>
          <w:b w:val="0"/>
          <w:bCs/>
          <w:color w:val="auto"/>
          <w:sz w:val="21"/>
          <w:szCs w:val="21"/>
          <w:highlight w:val="none"/>
          <w:lang w:val="en-US" w:eastAsia="zh-CN"/>
        </w:rPr>
        <w:t>不再</w:t>
      </w:r>
      <w:r>
        <w:rPr>
          <w:rFonts w:hint="eastAsia" w:ascii="宋体" w:hAnsi="宋体" w:eastAsia="宋体" w:cs="宋体"/>
          <w:b w:val="0"/>
          <w:bCs/>
          <w:color w:val="auto"/>
          <w:sz w:val="21"/>
          <w:szCs w:val="21"/>
          <w:highlight w:val="none"/>
          <w:lang w:val="en-US" w:eastAsia="zh-CN"/>
        </w:rPr>
        <w:t>支付任何形式费用，所有费用均包含在投标报价中。</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2、出租方服从承租方的工作调度，未经许可，不得擅自离岗或停工。</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3、由于出租方原因造成承租方项目停工的，承租方有权要求出租方赔偿因停工给承租方造成的损失。</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4、出租方对施工过程中的安全负责。若由于出租方原因发生的机械事故、人身伤亡事故、交通事故等一切安全事故或经济纠纷均由出租方承担全部经济及法律责任，承租方不承担任何责任。</w:t>
      </w:r>
    </w:p>
    <w:p>
      <w:pPr>
        <w:spacing w:line="360" w:lineRule="auto"/>
        <w:ind w:firstLine="480"/>
        <w:rPr>
          <w:rFonts w:hint="eastAsia" w:ascii="宋体" w:hAnsi="宋体" w:eastAsia="宋体" w:cs="宋体"/>
          <w:b w:val="0"/>
          <w:bCs/>
          <w:color w:val="auto"/>
          <w:sz w:val="21"/>
          <w:szCs w:val="21"/>
          <w:highlight w:val="none"/>
        </w:rPr>
      </w:pP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、服务期限：</w:t>
      </w:r>
      <w:r>
        <w:rPr>
          <w:rFonts w:hint="eastAsia" w:cs="宋体"/>
          <w:color w:val="auto"/>
          <w:sz w:val="21"/>
          <w:szCs w:val="21"/>
          <w:highlight w:val="green"/>
          <w:lang w:val="en-US" w:eastAsia="zh-CN"/>
        </w:rPr>
        <w:t>合同签订后，计划开始工作日期：2023年11月17日，计划竣工日期：2025年3月31日；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spacing w:line="360" w:lineRule="auto"/>
        <w:ind w:firstLine="420" w:firstLineChars="200"/>
        <w:rPr>
          <w:rFonts w:hint="eastAsia" w:ascii="宋体" w:hAnsi="宋体" w:eastAsia="宋体" w:cs="宋体"/>
          <w:b/>
          <w:bCs/>
          <w:color w:val="auto"/>
          <w:sz w:val="32"/>
          <w:szCs w:val="32"/>
          <w:highlight w:val="none"/>
        </w:rPr>
      </w:pPr>
      <w:r>
        <w:rPr>
          <w:rFonts w:hint="eastAsia"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、其他未尽事宜由双方在合同中另行约定。</w:t>
      </w: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第六章 投标文件格式</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4"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u w:val="single"/>
        </w:r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cs="宋体"/>
          <w:color w:val="auto"/>
          <w:highlight w:val="none"/>
          <w:u w:val="single"/>
          <w:lang w:eastAsia="zh-CN"/>
        </w:rPr>
        <w:t>标段</w:t>
      </w:r>
      <w:r>
        <w:rPr>
          <w:rFonts w:hint="eastAsia" w:ascii="宋体" w:hAnsi="宋体" w:eastAsia="宋体" w:cs="宋体"/>
          <w:color w:val="auto"/>
          <w:highlight w:val="none"/>
          <w:u w:val="single"/>
        </w:rPr>
        <w:t>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84"/>
          <w:szCs w:val="84"/>
          <w:highlight w:val="none"/>
        </w:rPr>
        <w:t>投</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eastAsia="zh-CN"/>
        </w:rPr>
        <w:t>采购</w:t>
      </w:r>
      <w:r>
        <w:rPr>
          <w:rFonts w:hint="eastAsia" w:ascii="宋体" w:hAnsi="宋体" w:eastAsia="宋体" w:cs="宋体"/>
          <w:b/>
          <w:bCs/>
          <w:color w:val="auto"/>
          <w:sz w:val="28"/>
          <w:szCs w:val="28"/>
          <w:highlight w:val="none"/>
          <w:lang w:eastAsia="zh-CN"/>
        </w:rPr>
        <w:t>项目编号</w:t>
      </w:r>
      <w:r>
        <w:rPr>
          <w:rFonts w:hint="eastAsia" w:ascii="宋体" w:hAnsi="宋体" w:eastAsia="宋体" w:cs="宋体"/>
          <w:b/>
          <w:bCs/>
          <w:color w:val="auto"/>
          <w:sz w:val="28"/>
          <w:szCs w:val="28"/>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28"/>
          <w:szCs w:val="28"/>
          <w:highlight w:val="none"/>
          <w:lang w:val="en-US" w:eastAsia="zh-CN"/>
        </w:rPr>
      </w:pPr>
      <w:r>
        <w:rPr>
          <w:rFonts w:hint="eastAsia" w:cs="宋体"/>
          <w:color w:val="auto"/>
          <w:sz w:val="28"/>
          <w:szCs w:val="28"/>
          <w:highlight w:val="none"/>
          <w:lang w:eastAsia="zh-CN"/>
        </w:rPr>
        <w:t>投标人：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（盖单位章）</w:t>
      </w:r>
    </w:p>
    <w:p>
      <w:pPr>
        <w:pStyle w:val="18"/>
        <w:ind w:left="0" w:leftChars="0" w:firstLine="0" w:firstLineChars="0"/>
        <w:jc w:val="center"/>
        <w:rPr>
          <w:rFonts w:hint="default"/>
          <w:color w:val="auto"/>
          <w:sz w:val="28"/>
          <w:szCs w:val="28"/>
          <w:highlight w:val="none"/>
          <w:lang w:val="en-US" w:eastAsia="zh-CN"/>
        </w:rPr>
      </w:pPr>
      <w:r>
        <w:rPr>
          <w:rFonts w:hint="eastAsia" w:cs="宋体"/>
          <w:color w:val="auto"/>
          <w:sz w:val="28"/>
          <w:szCs w:val="28"/>
          <w:highlight w:val="none"/>
          <w:lang w:val="en-US" w:eastAsia="zh-CN"/>
        </w:rPr>
        <w:t>法定代表人或其委托代理人：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8" w:name="一、投标函"/>
      <w:bookmarkEnd w:id="28"/>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一、投标函及投标函附录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二、法定代表人身份证明或附有法定代表人身份证明的授权委托书</w:t>
      </w:r>
    </w:p>
    <w:p>
      <w:pPr>
        <w:pStyle w:val="16"/>
        <w:rPr>
          <w:rFonts w:hint="eastAsia" w:eastAsia="宋体"/>
          <w:color w:val="auto"/>
          <w:highlight w:val="none"/>
          <w:lang w:eastAsia="zh-CN"/>
        </w:rPr>
      </w:pPr>
      <w:r>
        <w:rPr>
          <w:rFonts w:hint="eastAsia" w:cs="宋体"/>
          <w:color w:val="auto"/>
          <w:sz w:val="24"/>
          <w:szCs w:val="24"/>
          <w:highlight w:val="none"/>
          <w:lang w:eastAsia="zh-CN"/>
        </w:rPr>
        <w:t>三、联合体协议书（如是）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四</w:t>
      </w:r>
      <w:r>
        <w:rPr>
          <w:rFonts w:hint="eastAsia" w:ascii="宋体" w:hAnsi="宋体" w:eastAsia="宋体" w:cs="宋体"/>
          <w:color w:val="auto"/>
          <w:sz w:val="24"/>
          <w:szCs w:val="24"/>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六、资格审查资料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七、技术部分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十</w:t>
      </w:r>
      <w:r>
        <w:rPr>
          <w:rFonts w:hint="eastAsia" w:ascii="宋体" w:hAnsi="宋体" w:eastAsia="宋体" w:cs="宋体"/>
          <w:color w:val="auto"/>
          <w:sz w:val="24"/>
          <w:szCs w:val="24"/>
          <w:highlight w:val="none"/>
        </w:rPr>
        <w:t>、</w:t>
      </w:r>
      <w:r>
        <w:rPr>
          <w:rFonts w:hint="eastAsia" w:cs="宋体"/>
          <w:color w:val="auto"/>
          <w:sz w:val="24"/>
          <w:szCs w:val="24"/>
          <w:highlight w:val="none"/>
          <w:lang w:val="zh-CN"/>
        </w:rPr>
        <w:t>投标人</w:t>
      </w:r>
      <w:r>
        <w:rPr>
          <w:rFonts w:hint="eastAsia" w:ascii="宋体" w:hAnsi="宋体" w:eastAsia="宋体" w:cs="宋体"/>
          <w:color w:val="auto"/>
          <w:sz w:val="24"/>
          <w:szCs w:val="24"/>
          <w:highlight w:val="none"/>
          <w:lang w:val="zh-CN"/>
        </w:rPr>
        <w:t>须知前附表规定的其他资料</w:t>
      </w:r>
    </w:p>
    <w:p>
      <w:pPr>
        <w:pStyle w:val="18"/>
        <w:rPr>
          <w:rFonts w:hint="eastAsia"/>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需编制页码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9" w:name="（二）投标函附录"/>
      <w:bookmarkEnd w:id="29"/>
      <w:r>
        <w:rPr>
          <w:rFonts w:hint="eastAsia" w:ascii="宋体" w:hAnsi="宋体" w:eastAsia="宋体" w:cs="宋体"/>
          <w:b/>
          <w:bCs/>
          <w:color w:val="auto"/>
          <w:sz w:val="32"/>
          <w:szCs w:val="32"/>
          <w:highlight w:val="none"/>
        </w:rPr>
        <w:t>一、投标函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628" w:leftChars="190" w:hanging="210" w:hangingChars="1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采购文件的全部内容，我方愿按</w:t>
      </w:r>
      <w:r>
        <w:rPr>
          <w:rFonts w:hint="eastAsia" w:ascii="宋体" w:hAnsi="宋体" w:eastAsia="宋体" w:cs="宋体"/>
          <w:color w:val="auto"/>
          <w:sz w:val="21"/>
          <w:szCs w:val="21"/>
          <w:highlight w:val="none"/>
          <w:lang w:val="zh-CN"/>
        </w:rPr>
        <w:t>以人民币</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(大写</w:t>
      </w:r>
      <w:r>
        <w:rPr>
          <w:rFonts w:hint="eastAsia" w:cs="宋体"/>
          <w:color w:val="auto"/>
          <w:sz w:val="21"/>
          <w:szCs w:val="21"/>
          <w:highlight w:val="none"/>
          <w:lang w:val="zh-CN"/>
        </w:rPr>
        <w:t>）</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元(￥)的投标总报价</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，按合同约定实施和完成承包上述采购项目。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我方承诺在投标有效期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天内不修改、撤销投标文件。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如我方中标：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我方承诺在收到中标通知书后，在中标通知书规定的期限内，与你方签订合同，并遵守合同中关于权利和义务的约定；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我方承诺按照采购文件中规定的技术条件及要求在合同约定的期限内，完成并移交全部合同内容。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我方在此声明，所递交的投标文件及有关资料内容完整、真实和准确。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(其他补充说明)。</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 标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470" w:firstLineChars="7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0" w:name="二、法定代表人身份证明或附有法定代表人身份证明的授权委托书"/>
      <w:bookmarkEnd w:id="30"/>
      <w:r>
        <w:rPr>
          <w:rFonts w:hint="eastAsia" w:ascii="宋体" w:hAnsi="宋体" w:eastAsia="宋体" w:cs="宋体"/>
          <w:b/>
          <w:bCs/>
          <w:color w:val="auto"/>
          <w:sz w:val="32"/>
          <w:szCs w:val="32"/>
          <w:highlight w:val="none"/>
        </w:rPr>
        <w:t>（二）投标函附录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cs="宋体"/>
          <w:color w:val="auto"/>
          <w:highlight w:val="none"/>
          <w:lang w:eastAsia="zh-CN"/>
        </w:rPr>
        <w:t>采购</w:t>
      </w:r>
      <w:r>
        <w:rPr>
          <w:rFonts w:hint="eastAsia" w:ascii="宋体" w:hAnsi="宋体" w:eastAsia="宋体" w:cs="宋体"/>
          <w:color w:val="auto"/>
          <w:highlight w:val="none"/>
          <w:lang w:eastAsia="zh-CN"/>
        </w:rPr>
        <w:t>项目编号</w:t>
      </w:r>
      <w:r>
        <w:rPr>
          <w:rFonts w:hint="eastAsia" w:ascii="宋体" w:hAnsi="宋体" w:eastAsia="宋体" w:cs="宋体"/>
          <w:color w:val="auto"/>
          <w:highlight w:val="none"/>
        </w:rPr>
        <w:t>：</w:t>
      </w:r>
    </w:p>
    <w:tbl>
      <w:tblPr>
        <w:tblStyle w:val="19"/>
        <w:tblW w:w="96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2215"/>
        <w:gridCol w:w="3887"/>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约定内容</w:t>
            </w:r>
          </w:p>
        </w:tc>
        <w:tc>
          <w:tcPr>
            <w:tcW w:w="21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w:t>
            </w:r>
            <w:r>
              <w:rPr>
                <w:rFonts w:hint="eastAsia" w:cs="宋体"/>
                <w:color w:val="auto"/>
                <w:sz w:val="21"/>
                <w:szCs w:val="21"/>
                <w:highlight w:val="none"/>
                <w:lang w:eastAsia="zh-CN"/>
              </w:rPr>
              <w:t>及</w:t>
            </w:r>
            <w:r>
              <w:rPr>
                <w:rFonts w:hint="eastAsia" w:ascii="宋体" w:hAnsi="宋体" w:eastAsia="宋体" w:cs="宋体"/>
                <w:color w:val="auto"/>
                <w:sz w:val="21"/>
                <w:szCs w:val="21"/>
                <w:highlight w:val="none"/>
              </w:rPr>
              <w:t>格式“规定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合格，满足采购人提出的技术标准和要求</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30" w:type="dxa"/>
            <w:gridSpan w:val="4"/>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在响应采购文件中规定的实质性要求和条件的基础上，可做出其他有利于采购人的承</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诺。此类承诺可在本表中予以补充填写。</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二、法定代表人身份证明或附有法定代表人身份证明的授权委托书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（一）法定代表人身份证明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单位性质：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经营期限：</w:t>
      </w:r>
      <w:r>
        <w:rPr>
          <w:rFonts w:hint="eastAsia" w:ascii="宋体" w:hAnsi="宋体" w:eastAsia="宋体" w:cs="宋体"/>
          <w:i/>
          <w:iCs/>
          <w:color w:val="auto"/>
          <w:sz w:val="21"/>
          <w:szCs w:val="21"/>
          <w:highlight w:val="none"/>
          <w:u w:val="single"/>
        </w:rPr>
        <w:t xml:space="preserve"> </w:t>
      </w:r>
      <w:r>
        <w:rPr>
          <w:rFonts w:hint="eastAsia" w:cs="宋体"/>
          <w:i/>
          <w:iCs/>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i/>
          <w:iCs/>
          <w:color w:val="auto"/>
          <w:sz w:val="21"/>
          <w:szCs w:val="21"/>
          <w:highlight w:val="none"/>
          <w:u w:val="singl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的法定代表人。特此证明。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1" w:name="三、开标一览表"/>
      <w:bookmarkEnd w:id="31"/>
      <w:r>
        <w:rPr>
          <w:rFonts w:hint="eastAsia" w:ascii="宋体" w:hAnsi="宋体" w:eastAsia="宋体" w:cs="宋体"/>
          <w:b/>
          <w:bCs/>
          <w:color w:val="auto"/>
          <w:sz w:val="32"/>
          <w:szCs w:val="32"/>
          <w:highlight w:val="none"/>
        </w:rPr>
        <w:t>(二)授权委托书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投标人</w:t>
      </w:r>
      <w:r>
        <w:rPr>
          <w:rFonts w:hint="eastAsia" w:ascii="宋体" w:hAnsi="宋体" w:eastAsia="宋体" w:cs="宋体"/>
          <w:color w:val="auto"/>
          <w:sz w:val="21"/>
          <w:szCs w:val="21"/>
          <w:highlight w:val="none"/>
          <w:u w:val="single"/>
        </w:rPr>
        <w:t xml:space="preserve">名称)    </w:t>
      </w:r>
      <w:r>
        <w:rPr>
          <w:rFonts w:hint="eastAsia" w:ascii="宋体" w:hAnsi="宋体" w:eastAsia="宋体" w:cs="宋体"/>
          <w:color w:val="auto"/>
          <w:sz w:val="21"/>
          <w:szCs w:val="21"/>
          <w:highlight w:val="none"/>
        </w:rPr>
        <w:t>的法定代表人，现委托</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为我方代理人。代理人根据授权，以我方名义签署、澄清、说明、补正、递交、撤回、修改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投标文件、签订合同和处理有关事宜，其法律后果由我方承担。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附：法人身份证及被授权人身份证复印件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标</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 xml:space="preserve">(盖单位章)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260" w:firstLineChars="6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2" w:name="_Toc5544"/>
      <w:r>
        <w:rPr>
          <w:rFonts w:hint="eastAsia" w:ascii="宋体" w:hAnsi="宋体" w:eastAsia="宋体" w:cs="宋体"/>
          <w:b/>
          <w:bCs/>
          <w:color w:val="auto"/>
          <w:sz w:val="32"/>
          <w:szCs w:val="32"/>
          <w:highlight w:val="none"/>
          <w:lang w:eastAsia="zh-CN"/>
        </w:rPr>
        <w:t>三、</w:t>
      </w:r>
      <w:r>
        <w:rPr>
          <w:rFonts w:hint="eastAsia" w:ascii="宋体" w:hAnsi="宋体" w:eastAsia="宋体" w:cs="宋体"/>
          <w:b/>
          <w:bCs/>
          <w:color w:val="auto"/>
          <w:sz w:val="32"/>
          <w:szCs w:val="32"/>
          <w:highlight w:val="none"/>
        </w:rPr>
        <w:t>联合体协议书（如是）</w:t>
      </w:r>
      <w:bookmarkEnd w:id="32"/>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 .</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鉴于上述各成员单位经过友好协商，自愿组成</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（联合体名称）联合体，共同参加 </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名称）（以下简称</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（项目名称）的</w:t>
      </w:r>
      <w:r>
        <w:rPr>
          <w:rFonts w:hint="eastAsia" w:ascii="宋体" w:hAnsi="宋体" w:eastAsia="宋体"/>
          <w:b w:val="0"/>
          <w:bCs/>
          <w:color w:val="auto"/>
          <w:sz w:val="21"/>
          <w:szCs w:val="18"/>
          <w:highlight w:val="none"/>
          <w:lang w:val="zh-CN"/>
        </w:rPr>
        <w:t>试验</w:t>
      </w:r>
      <w:r>
        <w:rPr>
          <w:rFonts w:ascii="宋体" w:hAnsi="宋体" w:eastAsia="宋体"/>
          <w:b w:val="0"/>
          <w:bCs/>
          <w:color w:val="auto"/>
          <w:sz w:val="21"/>
          <w:szCs w:val="18"/>
          <w:highlight w:val="none"/>
          <w:lang w:val="zh-CN"/>
        </w:rPr>
        <w:t>检测投标并争取赢得本工程</w:t>
      </w:r>
      <w:r>
        <w:rPr>
          <w:rFonts w:hint="eastAsia" w:ascii="宋体" w:hAnsi="宋体" w:eastAsia="宋体"/>
          <w:b w:val="0"/>
          <w:bCs/>
          <w:color w:val="auto"/>
          <w:sz w:val="21"/>
          <w:szCs w:val="18"/>
          <w:highlight w:val="none"/>
          <w:lang w:val="zh-CN"/>
        </w:rPr>
        <w:t>试验检测</w:t>
      </w:r>
      <w:r>
        <w:rPr>
          <w:rFonts w:ascii="宋体" w:hAnsi="宋体" w:eastAsia="宋体"/>
          <w:b w:val="0"/>
          <w:bCs/>
          <w:color w:val="auto"/>
          <w:sz w:val="21"/>
          <w:szCs w:val="18"/>
          <w:highlight w:val="none"/>
          <w:lang w:val="zh-CN"/>
        </w:rPr>
        <w:t>承包合同（以下简称合同）。现就联合体投标事宜订立如下协议：</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1．</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（某成员单位名称）为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（联合体名称）牵头人。</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3．联合体将严格按照招标文件的各项要求，递交投标文件，履行投标义务和中标后的合同，共同承担合同规定的一切义务和责任，联合体各成员单位按照内部职责的部分，承担各自所负的责任和风险，并向</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承担连带责任。</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4．联合体各成员单位内部的职责分工</w:t>
      </w:r>
      <w:r>
        <w:rPr>
          <w:rFonts w:hint="eastAsia"/>
          <w:b w:val="0"/>
          <w:bCs/>
          <w:color w:val="auto"/>
          <w:sz w:val="21"/>
          <w:szCs w:val="18"/>
          <w:highlight w:val="none"/>
          <w:lang w:val="zh-CN"/>
        </w:rPr>
        <w:t>如下</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。按照本条上述分工，联合体成员单位各自所承担的合同工作量比例下：</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5．投标工作和联合体在中标后工程实施过程中的有关费用按各自承担的工作量分摊。</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6．联合体中标后，本联合体协议是合同的附件，对联合体各成员单位有合同约束力。</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7．本协议书自签署之日起生效，联合体未中标或者中标时合同履行完毕后自动失效。</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8．本协议书一式</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份，联合体成员和</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各执一份。</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 xml:space="preserve">        年        月        日  </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p>
    <w:p>
      <w:pPr>
        <w:rPr>
          <w:rFonts w:hint="eastAsia" w:ascii="宋体" w:hAnsi="宋体" w:eastAsia="宋体" w:cs="宋体"/>
          <w:b/>
          <w:bCs/>
          <w:color w:val="auto"/>
          <w:sz w:val="32"/>
          <w:szCs w:val="32"/>
          <w:highlight w:val="none"/>
        </w:rPr>
      </w:pPr>
      <w:r>
        <w:rPr>
          <w:rFonts w:ascii="宋体" w:hAnsi="宋体" w:eastAsia="宋体"/>
          <w:b w:val="0"/>
          <w:bCs/>
          <w:color w:val="auto"/>
          <w:sz w:val="21"/>
          <w:szCs w:val="18"/>
          <w:highlight w:val="none"/>
          <w:lang w:val="zh-CN"/>
        </w:rPr>
        <w:t>注：本协议书由委托代理人签字的，应附法定代表人签字的授权委托书。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cs="宋体"/>
          <w:b/>
          <w:bCs/>
          <w:color w:val="auto"/>
          <w:sz w:val="32"/>
          <w:szCs w:val="32"/>
          <w:highlight w:val="none"/>
          <w:lang w:eastAsia="zh-CN"/>
        </w:rPr>
        <w:t>四</w:t>
      </w:r>
      <w:r>
        <w:rPr>
          <w:rFonts w:hint="eastAsia" w:ascii="宋体" w:hAnsi="宋体" w:eastAsia="宋体" w:cs="宋体"/>
          <w:b/>
          <w:bCs/>
          <w:color w:val="auto"/>
          <w:sz w:val="32"/>
          <w:szCs w:val="32"/>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项目编号： </w:t>
      </w:r>
      <w:r>
        <w:rPr>
          <w:rFonts w:hint="eastAsia" w:ascii="宋体" w:hAnsi="宋体" w:eastAsia="宋体" w:cs="宋体"/>
          <w:color w:val="auto"/>
          <w:sz w:val="21"/>
          <w:szCs w:val="21"/>
          <w:highlight w:val="none"/>
        </w:rPr>
        <w:tab/>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7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投标人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本表只做唱标时使用，但本表的一切内容均具有法律效力，不得更改。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本表内容须与投标文件中正本内容一致，如不一致以开标一览表内容为准。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投标报价应包含为完成本项目的所有费用。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优惠条件、服务承诺两项，详细内容必须在投标书中载明，如内容较多，本表只填写“有”“无”即可。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7" w:hRule="atLeast"/>
          <w:jc w:val="center"/>
        </w:trPr>
        <w:tc>
          <w:tcPr>
            <w:tcW w:w="939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法定代表人或其委托代理人：</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（签字或盖章）</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 本开标一览表除附在此处以外，还应另用小信封密封一份（不密封在大密封袋中），用于开标时唱标。如未单独递交或密封不合格，其投标将不予接受。</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5"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bookmarkStart w:id="33" w:name="四、投标报价说明"/>
      <w:bookmarkEnd w:id="33"/>
      <w:r>
        <w:rPr>
          <w:rFonts w:hint="eastAsia" w:cs="宋体"/>
          <w:b/>
          <w:bCs/>
          <w:color w:val="auto"/>
          <w:sz w:val="32"/>
          <w:szCs w:val="32"/>
          <w:highlight w:val="none"/>
          <w:lang w:eastAsia="zh-CN"/>
        </w:rPr>
        <w:t>五</w:t>
      </w:r>
      <w:r>
        <w:rPr>
          <w:rFonts w:hint="eastAsia" w:ascii="宋体" w:hAnsi="宋体" w:eastAsia="宋体" w:cs="宋体"/>
          <w:b/>
          <w:bCs/>
          <w:color w:val="auto"/>
          <w:sz w:val="32"/>
          <w:szCs w:val="32"/>
          <w:highlight w:val="none"/>
        </w:rPr>
        <w:t>、投标报价说明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eastAsia" w:ascii="宋体" w:hAnsi="宋体" w:eastAsia="宋体" w:cs="宋体"/>
          <w:color w:val="auto"/>
          <w:highlight w:val="none"/>
          <w:lang w:eastAsia="zh-CN"/>
        </w:rPr>
      </w:pPr>
    </w:p>
    <w:p>
      <w:pPr>
        <w:pStyle w:val="17"/>
        <w:rPr>
          <w:rFonts w:hint="eastAsia" w:ascii="宋体" w:hAnsi="宋体" w:eastAsia="宋体" w:cs="宋体"/>
          <w:color w:val="auto"/>
          <w:highlight w:val="none"/>
          <w:lang w:eastAsia="zh-CN"/>
        </w:rPr>
      </w:pPr>
    </w:p>
    <w:p>
      <w:pPr>
        <w:rPr>
          <w:rFonts w:hint="eastAsia"/>
          <w:color w:val="auto"/>
          <w:highlight w:val="none"/>
          <w:lang w:eastAsia="zh-CN"/>
        </w:rPr>
      </w:pPr>
      <w:bookmarkStart w:id="34" w:name="_Toc385857995"/>
      <w:bookmarkStart w:id="35" w:name="_Toc445481676"/>
      <w:bookmarkStart w:id="36" w:name="_Toc447125499"/>
      <w:bookmarkStart w:id="37" w:name="_Toc385857291"/>
      <w:r>
        <w:rPr>
          <w:rFonts w:hint="eastAsia" w:ascii="宋体" w:hAnsi="宋体"/>
          <w:color w:val="auto"/>
          <w:highlight w:val="none"/>
        </w:rPr>
        <w:t>投标报价明细表</w:t>
      </w:r>
      <w:bookmarkEnd w:id="34"/>
      <w:bookmarkEnd w:id="35"/>
      <w:bookmarkEnd w:id="36"/>
      <w:bookmarkEnd w:id="37"/>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cs="宋体"/>
          <w:b/>
          <w:bCs/>
          <w:color w:val="auto"/>
          <w:sz w:val="32"/>
          <w:szCs w:val="32"/>
          <w:highlight w:val="none"/>
          <w:lang w:eastAsia="zh-CN"/>
        </w:rPr>
        <w:t>六</w:t>
      </w:r>
      <w:r>
        <w:rPr>
          <w:rFonts w:hint="eastAsia" w:ascii="宋体" w:hAnsi="宋体" w:eastAsia="宋体" w:cs="宋体"/>
          <w:b/>
          <w:bCs/>
          <w:color w:val="auto"/>
          <w:sz w:val="32"/>
          <w:szCs w:val="32"/>
          <w:highlight w:val="none"/>
        </w:rPr>
        <w:t>、资格审查资料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w:t>
      </w:r>
      <w:r>
        <w:rPr>
          <w:rFonts w:hint="eastAsia" w:cs="宋体"/>
          <w:b/>
          <w:bCs/>
          <w:color w:val="auto"/>
          <w:sz w:val="28"/>
          <w:szCs w:val="28"/>
          <w:highlight w:val="none"/>
          <w:lang w:eastAsia="zh-CN"/>
        </w:rPr>
        <w:t>投标人</w:t>
      </w:r>
      <w:r>
        <w:rPr>
          <w:rFonts w:hint="eastAsia" w:ascii="宋体" w:hAnsi="宋体" w:eastAsia="宋体" w:cs="宋体"/>
          <w:b/>
          <w:bCs/>
          <w:color w:val="auto"/>
          <w:sz w:val="28"/>
          <w:szCs w:val="28"/>
          <w:highlight w:val="none"/>
        </w:rPr>
        <w:t>基本情况表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2160"/>
        <w:gridCol w:w="2160"/>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全称</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投标方式</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w:t>
            </w: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主要业务</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资质标准（如有）</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企业规模</w:t>
            </w:r>
          </w:p>
        </w:tc>
        <w:tc>
          <w:tcPr>
            <w:tcW w:w="253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大/中/小/微型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营业执照编号</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成立日期</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公司总人数</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资产净值（万元）</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1．姓名：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2.职务：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1．地址：</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  邮编：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 电话：</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传真：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5. E-mail</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6. 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6859"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1．户名：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2.开户行：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3.账号</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注：在本表后应附</w:t>
      </w:r>
      <w:r>
        <w:rPr>
          <w:rFonts w:hint="eastAsia" w:cs="宋体"/>
          <w:color w:val="auto"/>
          <w:highlight w:val="none"/>
          <w:lang w:eastAsia="zh-CN"/>
        </w:rPr>
        <w:t>投标人</w:t>
      </w:r>
      <w:r>
        <w:rPr>
          <w:rFonts w:hint="eastAsia" w:ascii="宋体" w:hAnsi="宋体" w:eastAsia="宋体" w:cs="宋体"/>
          <w:color w:val="auto"/>
          <w:highlight w:val="none"/>
        </w:rPr>
        <w:t>营业执照等材料。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(二)</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已完成类似项目情况</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1145"/>
        <w:gridCol w:w="2500"/>
        <w:gridCol w:w="2500"/>
        <w:gridCol w:w="1142"/>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1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应已完成的类似项目情况填入本表中。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(三)</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正在承担的类似项目情况</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1142"/>
        <w:gridCol w:w="2495"/>
        <w:gridCol w:w="2495"/>
        <w:gridCol w:w="1140"/>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应如实将已中标还未签订合同（包括已签订合同但尚未开始）的主要项目情况填入本表中。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(四)</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财务状况表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6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mc:AlternateContent>
                <mc:Choice Requires="wpsCustomData">
                  <wpsCustomData:diagonalParaType/>
                </mc:Choice>
              </mc:AlternateContent>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项目</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年份</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流动资产（万元）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货币资金（万元）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总负责（万元）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固定资产净值（万元）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营业收入总额（万元）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税前利润总额（万元）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税后利润总额（万元）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备注：在此附经会计师事务所审计的</w:t>
      </w:r>
      <w:r>
        <w:rPr>
          <w:rFonts w:hint="eastAsia" w:cs="宋体"/>
          <w:color w:val="auto"/>
          <w:sz w:val="21"/>
          <w:szCs w:val="21"/>
          <w:highlight w:val="none"/>
          <w:lang w:val="en-US" w:eastAsia="zh-CN"/>
        </w:rPr>
        <w:t>财务审计报告或财务状况良好的承诺书</w:t>
      </w:r>
      <w:r>
        <w:rPr>
          <w:rFonts w:hint="eastAsia" w:ascii="宋体" w:hAnsi="宋体" w:eastAsia="宋体" w:cs="宋体"/>
          <w:color w:val="auto"/>
          <w:sz w:val="21"/>
          <w:szCs w:val="21"/>
          <w:highlight w:val="none"/>
        </w:rPr>
        <w:t>，具体年份要求见第二章“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须知”的规定。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b/>
          <w:bCs/>
          <w:color w:val="auto"/>
          <w:sz w:val="32"/>
          <w:szCs w:val="32"/>
          <w:highlight w:val="none"/>
        </w:rPr>
        <w:t>（五）拟投入人员基本情况表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1136"/>
        <w:gridCol w:w="1137"/>
        <w:gridCol w:w="1137"/>
        <w:gridCol w:w="1137"/>
        <w:gridCol w:w="1138"/>
        <w:gridCol w:w="1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13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1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w:t>
            </w:r>
          </w:p>
        </w:tc>
        <w:tc>
          <w:tcPr>
            <w:tcW w:w="194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从事专业工作年限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应根据采购文件要求和采购项目的实际需要，列出为本项目所配备人员。</w:t>
      </w: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主要人员资历表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059"/>
        <w:gridCol w:w="1005"/>
        <w:gridCol w:w="1155"/>
        <w:gridCol w:w="720"/>
        <w:gridCol w:w="1440"/>
        <w:gridCol w:w="1790"/>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10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5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4094"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216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在本合同中拟任职</w:t>
            </w:r>
          </w:p>
        </w:tc>
        <w:tc>
          <w:tcPr>
            <w:tcW w:w="4814"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8033"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c>
          <w:tcPr>
            <w:tcW w:w="5379"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负责过的主要工程（类型和金额）</w:t>
            </w:r>
          </w:p>
        </w:tc>
        <w:tc>
          <w:tcPr>
            <w:tcW w:w="179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该项目中任职</w:t>
            </w:r>
          </w:p>
        </w:tc>
        <w:tc>
          <w:tcPr>
            <w:tcW w:w="8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3．获奖情况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4．目前承担的任务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9352" w:type="dxa"/>
            <w:gridSpan w:val="8"/>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8" w:name="七、其他资料"/>
      <w:bookmarkEnd w:id="38"/>
      <w:bookmarkStart w:id="39" w:name="六、技术部分"/>
      <w:bookmarkEnd w:id="39"/>
      <w:r>
        <w:rPr>
          <w:rFonts w:hint="eastAsia" w:cs="宋体"/>
          <w:b/>
          <w:bCs/>
          <w:color w:val="auto"/>
          <w:sz w:val="32"/>
          <w:szCs w:val="32"/>
          <w:highlight w:val="none"/>
          <w:lang w:eastAsia="zh-CN"/>
        </w:rPr>
        <w:t>七</w:t>
      </w:r>
      <w:r>
        <w:rPr>
          <w:rFonts w:hint="eastAsia" w:ascii="宋体" w:hAnsi="宋体" w:eastAsia="宋体" w:cs="宋体"/>
          <w:b/>
          <w:bCs/>
          <w:color w:val="auto"/>
          <w:sz w:val="32"/>
          <w:szCs w:val="32"/>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根据第五章“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 xml:space="preserve">”可编写但不限于以下内容： </w:t>
      </w:r>
    </w:p>
    <w:p>
      <w:pPr>
        <w:spacing w:line="500" w:lineRule="atLeast"/>
        <w:ind w:firstLine="420"/>
        <w:rPr>
          <w:rFonts w:hint="eastAsia" w:ascii="宋体" w:hAnsi="宋体"/>
          <w:b w:val="0"/>
          <w:bCs/>
          <w:color w:val="auto"/>
          <w:sz w:val="21"/>
          <w:highlight w:val="none"/>
        </w:rPr>
      </w:pPr>
      <w:r>
        <w:rPr>
          <w:rFonts w:hint="eastAsia"/>
          <w:b w:val="0"/>
          <w:bCs/>
          <w:color w:val="auto"/>
          <w:sz w:val="21"/>
          <w:highlight w:val="none"/>
          <w:lang w:val="en-US" w:eastAsia="zh-CN"/>
        </w:rPr>
        <w:t>1.</w:t>
      </w:r>
      <w:r>
        <w:rPr>
          <w:rFonts w:hint="eastAsia" w:asciiTheme="minorEastAsia" w:hAnsiTheme="minorEastAsia" w:eastAsiaTheme="minorEastAsia" w:cstheme="minorEastAsia"/>
          <w:kern w:val="2"/>
          <w:sz w:val="21"/>
          <w:szCs w:val="21"/>
          <w:lang w:val="en-US" w:eastAsia="zh-CN" w:bidi="ar-SA"/>
        </w:rPr>
        <w:t>服务方案</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2.</w:t>
      </w:r>
      <w:r>
        <w:rPr>
          <w:rFonts w:hint="eastAsia" w:asciiTheme="minorEastAsia" w:hAnsiTheme="minorEastAsia" w:eastAsiaTheme="minorEastAsia" w:cstheme="minorEastAsia"/>
          <w:kern w:val="2"/>
          <w:sz w:val="21"/>
          <w:szCs w:val="21"/>
          <w:lang w:val="en-US" w:eastAsia="zh-CN" w:bidi="ar-SA"/>
        </w:rPr>
        <w:t>服务要点</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3.</w:t>
      </w:r>
      <w:r>
        <w:rPr>
          <w:rFonts w:hint="eastAsia" w:asciiTheme="minorEastAsia" w:hAnsiTheme="minorEastAsia" w:eastAsiaTheme="minorEastAsia" w:cstheme="minorEastAsia"/>
          <w:kern w:val="2"/>
          <w:sz w:val="21"/>
          <w:szCs w:val="21"/>
          <w:lang w:val="en-US" w:eastAsia="zh-CN" w:bidi="ar-SA"/>
        </w:rPr>
        <w:t>组织协调措施</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4.</w:t>
      </w:r>
      <w:r>
        <w:rPr>
          <w:rFonts w:hint="eastAsia" w:asciiTheme="minorEastAsia" w:hAnsiTheme="minorEastAsia" w:eastAsiaTheme="minorEastAsia" w:cstheme="minorEastAsia"/>
          <w:kern w:val="2"/>
          <w:sz w:val="21"/>
          <w:szCs w:val="21"/>
          <w:lang w:val="en-US" w:eastAsia="zh-CN" w:bidi="ar-SA"/>
        </w:rPr>
        <w:t>工作计划</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5.</w:t>
      </w:r>
      <w:r>
        <w:rPr>
          <w:rFonts w:hint="eastAsia" w:asciiTheme="minorEastAsia" w:hAnsiTheme="minorEastAsia" w:eastAsiaTheme="minorEastAsia" w:cstheme="minorEastAsia"/>
          <w:kern w:val="2"/>
          <w:sz w:val="21"/>
          <w:szCs w:val="21"/>
          <w:lang w:val="en-US" w:eastAsia="zh-CN" w:bidi="ar-SA"/>
        </w:rPr>
        <w:t>时间节点的控制</w:t>
      </w:r>
    </w:p>
    <w:p>
      <w:pPr>
        <w:spacing w:line="500" w:lineRule="atLeast"/>
        <w:ind w:firstLine="420"/>
        <w:rPr>
          <w:rFonts w:hint="eastAsia"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6.保证措施</w:t>
      </w:r>
    </w:p>
    <w:p>
      <w:pPr>
        <w:spacing w:line="500" w:lineRule="atLeast"/>
        <w:ind w:firstLine="420"/>
        <w:rPr>
          <w:rFonts w:hint="eastAsia"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7.安全管理体系与措施</w:t>
      </w:r>
    </w:p>
    <w:p>
      <w:pPr>
        <w:spacing w:line="500" w:lineRule="atLeast"/>
        <w:ind w:firstLine="420"/>
        <w:rPr>
          <w:rFonts w:hint="default"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8.机械设备安排计划</w:t>
      </w:r>
    </w:p>
    <w:p>
      <w:pPr>
        <w:spacing w:line="500" w:lineRule="atLeast"/>
        <w:ind w:firstLine="420"/>
        <w:rPr>
          <w:rFonts w:ascii="宋体" w:hAnsi="宋体"/>
          <w:b w:val="0"/>
          <w:bCs/>
          <w:color w:val="auto"/>
          <w:sz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b w:val="0"/>
          <w:bCs/>
          <w:color w:val="auto"/>
          <w:sz w:val="21"/>
          <w:highlight w:val="none"/>
        </w:rPr>
        <w:t>注：</w:t>
      </w:r>
      <w:r>
        <w:rPr>
          <w:rFonts w:hint="eastAsia"/>
          <w:b w:val="0"/>
          <w:bCs/>
          <w:color w:val="auto"/>
          <w:sz w:val="21"/>
          <w:highlight w:val="none"/>
          <w:lang w:eastAsia="zh-CN"/>
        </w:rPr>
        <w:t>投标人</w:t>
      </w:r>
      <w:r>
        <w:rPr>
          <w:rFonts w:hint="eastAsia" w:ascii="宋体" w:hAnsi="宋体"/>
          <w:b w:val="0"/>
          <w:bCs/>
          <w:color w:val="auto"/>
          <w:sz w:val="21"/>
          <w:highlight w:val="none"/>
        </w:rPr>
        <w:t>可根据实际情况，调整、扩展目录内容。</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6" w:type="default"/>
          <w:footerReference r:id="rId17" w:type="default"/>
          <w:pgSz w:w="11910" w:h="16840"/>
          <w:pgMar w:top="1134" w:right="1134" w:bottom="1134" w:left="1134" w:header="737" w:footer="624" w:gutter="0"/>
          <w:pgNumType w:fmt="decimal"/>
          <w:cols w:space="720" w:num="1"/>
          <w:rtlGutter w:val="0"/>
          <w:docGrid w:linePitch="0" w:charSpace="0"/>
        </w:sectPr>
      </w:pPr>
    </w:p>
    <w:p>
      <w:pPr>
        <w:spacing w:line="500" w:lineRule="atLeast"/>
        <w:jc w:val="center"/>
        <w:rPr>
          <w:rFonts w:ascii="宋体" w:hAnsi="宋体"/>
          <w:bCs/>
          <w:color w:val="auto"/>
          <w:sz w:val="32"/>
          <w:highlight w:val="none"/>
        </w:rPr>
      </w:pPr>
      <w:bookmarkStart w:id="40" w:name="八、投标人不参与涉黑涉恶承诺书"/>
      <w:bookmarkEnd w:id="40"/>
      <w:r>
        <w:rPr>
          <w:rFonts w:hint="eastAsia" w:ascii="宋体" w:hAnsi="宋体"/>
          <w:bCs/>
          <w:color w:val="auto"/>
          <w:spacing w:val="20"/>
          <w:sz w:val="32"/>
          <w:highlight w:val="none"/>
        </w:rPr>
        <w:t xml:space="preserve">附表1 </w:t>
      </w:r>
      <w:r>
        <w:rPr>
          <w:rFonts w:hint="eastAsia"/>
          <w:color w:val="auto"/>
          <w:spacing w:val="20"/>
          <w:sz w:val="32"/>
          <w:highlight w:val="none"/>
          <w:lang w:eastAsia="zh-CN"/>
        </w:rPr>
        <w:t>投标人</w:t>
      </w:r>
      <w:r>
        <w:rPr>
          <w:rFonts w:hint="eastAsia" w:ascii="宋体" w:hAnsi="宋体"/>
          <w:color w:val="auto"/>
          <w:sz w:val="32"/>
          <w:highlight w:val="none"/>
        </w:rPr>
        <w:t>为本</w:t>
      </w:r>
      <w:r>
        <w:rPr>
          <w:rFonts w:hint="eastAsia" w:ascii="宋体" w:hAnsi="宋体"/>
          <w:bCs/>
          <w:color w:val="auto"/>
          <w:sz w:val="32"/>
          <w:highlight w:val="none"/>
        </w:rPr>
        <w:t>项目服务的组织机构框图</w:t>
      </w:r>
    </w:p>
    <w:p>
      <w:pPr>
        <w:spacing w:line="500" w:lineRule="atLeast"/>
        <w:jc w:val="center"/>
        <w:rPr>
          <w:rFonts w:ascii="宋体" w:hAnsi="宋体"/>
          <w:bCs/>
          <w:color w:val="auto"/>
          <w:sz w:val="32"/>
          <w:highlight w:val="none"/>
        </w:rPr>
      </w:pPr>
      <w:r>
        <w:rPr>
          <w:rFonts w:hint="eastAsia" w:ascii="宋体" w:hAnsi="宋体"/>
          <w:bCs/>
          <w:color w:val="auto"/>
          <w:sz w:val="32"/>
          <w:highlight w:val="none"/>
        </w:rPr>
        <w:t>及机构负责人一览表</w:t>
      </w:r>
    </w:p>
    <w:p>
      <w:pPr>
        <w:spacing w:line="500" w:lineRule="atLeast"/>
        <w:jc w:val="lef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6"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b w:val="0"/>
                <w:bCs/>
                <w:color w:val="auto"/>
                <w:spacing w:val="20"/>
                <w:sz w:val="21"/>
                <w:highlight w:val="none"/>
                <w:lang w:eastAsia="zh-CN"/>
              </w:rPr>
              <w:t>投标人</w:t>
            </w:r>
            <w:r>
              <w:rPr>
                <w:rFonts w:hint="eastAsia" w:ascii="宋体" w:hAnsi="宋体"/>
                <w:b w:val="0"/>
                <w:bCs/>
                <w:color w:val="auto"/>
                <w:spacing w:val="20"/>
                <w:sz w:val="21"/>
                <w:highlight w:val="none"/>
              </w:rPr>
              <w:t>组织机构及负责人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2"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ascii="宋体" w:hAnsi="宋体"/>
                <w:b w:val="0"/>
                <w:bCs/>
                <w:color w:val="auto"/>
                <w:spacing w:val="20"/>
                <w:sz w:val="21"/>
                <w:highlight w:val="none"/>
              </w:rPr>
              <w:t>为本项目服务的组织机构及负责人</w:t>
            </w:r>
          </w:p>
        </w:tc>
      </w:tr>
    </w:tbl>
    <w:p>
      <w:pPr>
        <w:rPr>
          <w:color w:val="auto"/>
          <w:highlight w:val="none"/>
        </w:rPr>
      </w:pPr>
    </w:p>
    <w:p>
      <w:pPr>
        <w:spacing w:line="500" w:lineRule="atLeast"/>
        <w:rPr>
          <w:rFonts w:ascii="宋体" w:hAnsi="宋体"/>
          <w:bCs/>
          <w:color w:val="auto"/>
          <w:spacing w:val="20"/>
          <w:sz w:val="21"/>
          <w:highlight w:val="none"/>
        </w:rPr>
      </w:pPr>
      <w:r>
        <w:rPr>
          <w:rFonts w:ascii="宋体" w:hAnsi="宋体"/>
          <w:b w:val="0"/>
          <w:bCs/>
          <w:color w:val="auto"/>
          <w:sz w:val="21"/>
          <w:highlight w:val="none"/>
        </w:rPr>
        <w:br w:type="page"/>
      </w:r>
    </w:p>
    <w:p>
      <w:pPr>
        <w:spacing w:line="500" w:lineRule="atLeast"/>
        <w:jc w:val="center"/>
        <w:rPr>
          <w:rFonts w:ascii="宋体" w:hAnsi="宋体"/>
          <w:bCs/>
          <w:color w:val="auto"/>
          <w:spacing w:val="20"/>
          <w:sz w:val="32"/>
          <w:highlight w:val="none"/>
        </w:rPr>
      </w:pPr>
    </w:p>
    <w:p>
      <w:pPr>
        <w:spacing w:line="500" w:lineRule="atLeast"/>
        <w:jc w:val="center"/>
        <w:rPr>
          <w:rFonts w:ascii="宋体" w:hAnsi="宋体"/>
          <w:bCs/>
          <w:color w:val="auto"/>
          <w:spacing w:val="20"/>
          <w:sz w:val="32"/>
          <w:highlight w:val="none"/>
        </w:rPr>
      </w:pPr>
      <w:r>
        <w:rPr>
          <w:rFonts w:hint="eastAsia" w:ascii="宋体" w:hAnsi="宋体"/>
          <w:bCs/>
          <w:color w:val="auto"/>
          <w:spacing w:val="20"/>
          <w:sz w:val="32"/>
          <w:highlight w:val="none"/>
        </w:rPr>
        <w:t>附表</w:t>
      </w:r>
      <w:r>
        <w:rPr>
          <w:rFonts w:hint="eastAsia"/>
          <w:bCs/>
          <w:color w:val="auto"/>
          <w:spacing w:val="20"/>
          <w:sz w:val="32"/>
          <w:highlight w:val="none"/>
          <w:lang w:val="en-US" w:eastAsia="zh-CN"/>
        </w:rPr>
        <w:t>2</w:t>
      </w:r>
      <w:r>
        <w:rPr>
          <w:rFonts w:hint="eastAsia" w:ascii="宋体" w:hAnsi="宋体"/>
          <w:bCs/>
          <w:color w:val="auto"/>
          <w:spacing w:val="20"/>
          <w:sz w:val="32"/>
          <w:highlight w:val="none"/>
        </w:rPr>
        <w:t xml:space="preserve">  </w:t>
      </w:r>
      <w:r>
        <w:rPr>
          <w:rFonts w:hint="eastAsia" w:ascii="宋体" w:hAnsi="宋体"/>
          <w:bCs/>
          <w:color w:val="auto"/>
          <w:sz w:val="32"/>
          <w:highlight w:val="none"/>
        </w:rPr>
        <w:t>用于本项目的技术装备明细表</w:t>
      </w:r>
    </w:p>
    <w:p>
      <w:pPr>
        <w:spacing w:line="500" w:lineRule="atLeas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53"/>
        <w:gridCol w:w="1253"/>
        <w:gridCol w:w="1254"/>
        <w:gridCol w:w="1253"/>
        <w:gridCol w:w="1254"/>
        <w:gridCol w:w="125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ind w:firstLine="10" w:firstLineChars="5"/>
              <w:jc w:val="center"/>
              <w:rPr>
                <w:rFonts w:ascii="宋体" w:hAnsi="宋体"/>
                <w:b w:val="0"/>
                <w:bCs/>
                <w:color w:val="auto"/>
                <w:sz w:val="21"/>
                <w:highlight w:val="none"/>
              </w:rPr>
            </w:pPr>
            <w:r>
              <w:rPr>
                <w:rFonts w:hint="eastAsia" w:ascii="宋体" w:hAnsi="宋体"/>
                <w:b w:val="0"/>
                <w:bCs/>
                <w:color w:val="auto"/>
                <w:sz w:val="21"/>
                <w:highlight w:val="none"/>
              </w:rPr>
              <w:t>序号</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名称</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型号</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数量</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使用</w:t>
            </w:r>
          </w:p>
          <w:p>
            <w:pPr>
              <w:jc w:val="center"/>
              <w:rPr>
                <w:rFonts w:ascii="宋体" w:hAnsi="宋体"/>
                <w:b w:val="0"/>
                <w:bCs/>
                <w:color w:val="auto"/>
                <w:sz w:val="21"/>
                <w:highlight w:val="none"/>
              </w:rPr>
            </w:pPr>
            <w:r>
              <w:rPr>
                <w:rFonts w:hint="eastAsia" w:ascii="宋体" w:hAnsi="宋体"/>
                <w:b w:val="0"/>
                <w:bCs/>
                <w:color w:val="auto"/>
                <w:sz w:val="21"/>
                <w:highlight w:val="none"/>
              </w:rPr>
              <w:t>年限</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拥有</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购买</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bl>
    <w:p>
      <w:pPr>
        <w:spacing w:line="500" w:lineRule="atLeast"/>
        <w:rPr>
          <w:rFonts w:ascii="宋体" w:hAnsi="宋体"/>
          <w:bCs/>
          <w:color w:val="auto"/>
          <w:spacing w:val="20"/>
          <w:sz w:val="21"/>
          <w:highlight w:val="none"/>
        </w:rPr>
      </w:pPr>
    </w:p>
    <w:p>
      <w:pPr>
        <w:spacing w:line="500" w:lineRule="atLeast"/>
        <w:jc w:val="center"/>
        <w:rPr>
          <w:rFonts w:ascii="宋体" w:hAnsi="宋体"/>
          <w:color w:val="auto"/>
          <w:sz w:val="32"/>
          <w:highlight w:val="none"/>
        </w:rPr>
      </w:pPr>
      <w:r>
        <w:rPr>
          <w:rFonts w:ascii="宋体" w:hAnsi="宋体"/>
          <w:bCs/>
          <w:color w:val="auto"/>
          <w:spacing w:val="20"/>
          <w:sz w:val="21"/>
          <w:highlight w:val="none"/>
        </w:rPr>
        <w:br w:type="page"/>
      </w:r>
      <w:r>
        <w:rPr>
          <w:rFonts w:hint="eastAsia" w:ascii="宋体" w:hAnsi="宋体"/>
          <w:color w:val="auto"/>
          <w:sz w:val="32"/>
          <w:highlight w:val="none"/>
        </w:rPr>
        <w:t>附表</w:t>
      </w:r>
      <w:r>
        <w:rPr>
          <w:rFonts w:hint="eastAsia"/>
          <w:color w:val="auto"/>
          <w:sz w:val="32"/>
          <w:highlight w:val="none"/>
          <w:lang w:val="en-US" w:eastAsia="zh-CN"/>
        </w:rPr>
        <w:t>3</w:t>
      </w:r>
      <w:r>
        <w:rPr>
          <w:rFonts w:hint="eastAsia" w:ascii="宋体" w:hAnsi="宋体"/>
          <w:color w:val="auto"/>
          <w:sz w:val="32"/>
          <w:highlight w:val="none"/>
        </w:rPr>
        <w:t xml:space="preserve">  进度计划</w:t>
      </w:r>
    </w:p>
    <w:p>
      <w:pPr>
        <w:spacing w:line="500" w:lineRule="atLeast"/>
        <w:ind w:firstLine="420" w:firstLineChars="200"/>
        <w:rPr>
          <w:rFonts w:ascii="宋体" w:hAnsi="宋体"/>
          <w:b w:val="0"/>
          <w:bCs/>
          <w:color w:val="auto"/>
          <w:sz w:val="21"/>
          <w:highlight w:val="none"/>
        </w:rPr>
      </w:pPr>
      <w:r>
        <w:rPr>
          <w:rFonts w:hint="eastAsia" w:ascii="宋体" w:hAnsi="宋体"/>
          <w:b w:val="0"/>
          <w:bCs/>
          <w:color w:val="auto"/>
          <w:sz w:val="21"/>
          <w:highlight w:val="none"/>
        </w:rPr>
        <w:t>由</w:t>
      </w:r>
      <w:r>
        <w:rPr>
          <w:rFonts w:hint="eastAsia"/>
          <w:b w:val="0"/>
          <w:bCs/>
          <w:color w:val="auto"/>
          <w:sz w:val="21"/>
          <w:highlight w:val="none"/>
          <w:lang w:eastAsia="zh-CN"/>
        </w:rPr>
        <w:t>投标人</w:t>
      </w:r>
      <w:r>
        <w:rPr>
          <w:rFonts w:hint="eastAsia" w:ascii="宋体" w:hAnsi="宋体"/>
          <w:b w:val="0"/>
          <w:bCs/>
          <w:color w:val="auto"/>
          <w:sz w:val="21"/>
          <w:highlight w:val="none"/>
        </w:rPr>
        <w:t>自行编制。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sectPr>
          <w:headerReference r:id="rId1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八</w:t>
      </w:r>
      <w:r>
        <w:rPr>
          <w:rFonts w:hint="eastAsia" w:ascii="宋体" w:hAnsi="宋体" w:eastAsia="宋体" w:cs="宋体"/>
          <w:b/>
          <w:bCs/>
          <w:color w:val="auto"/>
          <w:sz w:val="32"/>
          <w:szCs w:val="32"/>
          <w:highlight w:val="none"/>
        </w:rPr>
        <w:t>、其他资料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认为有必要提交的其他材料。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41" w:name="九、中小企业声明函"/>
      <w:bookmarkEnd w:id="41"/>
      <w:r>
        <w:rPr>
          <w:rFonts w:hint="eastAsia" w:cs="宋体"/>
          <w:b/>
          <w:bCs/>
          <w:color w:val="auto"/>
          <w:sz w:val="32"/>
          <w:szCs w:val="32"/>
          <w:highlight w:val="none"/>
          <w:lang w:eastAsia="zh-CN"/>
        </w:rPr>
        <w:t>九</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我方承诺，在参与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（项目名称） </w:t>
      </w:r>
      <w:r>
        <w:rPr>
          <w:rFonts w:hint="eastAsia" w:ascii="宋体" w:hAnsi="宋体" w:eastAsia="宋体" w:cs="宋体"/>
          <w:color w:val="auto"/>
          <w:sz w:val="21"/>
          <w:szCs w:val="21"/>
          <w:highlight w:val="none"/>
        </w:rPr>
        <w:t>标段施工/监理/勘察设计招标、投标以及如果中标的后续工作中，我方不存在下列任何情形之一: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强揽工程：以黑恶势力承包工程；强迫他人接受限定条件或退出竞争；强迫中标人放 弃中标或转包；以暴力、威胁、利诱等手段强迫他人参与或者退出投标等。</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恶意竞标：以黑恶势力用明显低于建安成本价格中标；利用围标、串标、虚假投标及威胁手段等方式骗取中标；以黑恶势力使得工程的实际造价远远高于中标价格，造成国有资产流失;   伪造资质证书、证件、提供虚假材料进行恶意投标，谋取不正当利益等违法犯罪行为。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扰乱工程招投标活动：以黑恶势力在评标现场聚众闹事、寻衅滋事，冲击评标现场，打砸破坏评标现场办公设施；用威胁等手段恐吓评标专家、工作人员等行为；捏造事实、恶意投诉、无理取闹，扰乱招投标正常秩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其他任何涉黑涉恶的行为。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申请人：（盖单位章）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footerReference r:id="rId19"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lang w:val="zh-CN"/>
        </w:rPr>
      </w:pP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val="zh-CN"/>
        </w:rPr>
        <w:t>投标人</w:t>
      </w:r>
      <w:r>
        <w:rPr>
          <w:rFonts w:hint="eastAsia" w:ascii="宋体" w:hAnsi="宋体" w:eastAsia="宋体" w:cs="宋体"/>
          <w:b/>
          <w:bCs/>
          <w:color w:val="auto"/>
          <w:sz w:val="32"/>
          <w:szCs w:val="32"/>
          <w:highlight w:val="none"/>
          <w:lang w:val="zh-CN"/>
        </w:rPr>
        <w:t>须知前附表规定的其他资料</w:t>
      </w:r>
    </w:p>
    <w:p>
      <w:pPr>
        <w:numPr>
          <w:ilvl w:val="0"/>
          <w:numId w:val="0"/>
        </w:numPr>
        <w:autoSpaceDE w:val="0"/>
        <w:autoSpaceDN w:val="0"/>
        <w:adjustRightInd w:val="0"/>
        <w:spacing w:line="400" w:lineRule="exact"/>
        <w:ind w:leftChars="200" w:right="0" w:rightChars="0"/>
        <w:jc w:val="both"/>
        <w:rPr>
          <w:rFonts w:hint="eastAsia" w:ascii="宋体" w:hAnsi="宋体" w:cs="宋体"/>
          <w:color w:val="auto"/>
          <w:sz w:val="28"/>
          <w:szCs w:val="28"/>
          <w:highlight w:val="none"/>
          <w:lang w:val="zh-CN"/>
        </w:rPr>
      </w:pPr>
    </w:p>
    <w:p>
      <w:pPr>
        <w:rPr>
          <w:rFonts w:hint="eastAsia" w:ascii="宋体" w:hAnsi="宋体" w:cs="宋体"/>
          <w:color w:val="auto"/>
          <w:sz w:val="28"/>
          <w:szCs w:val="28"/>
          <w:highlight w:val="none"/>
          <w:lang w:val="zh-CN"/>
        </w:rPr>
      </w:pPr>
      <w:r>
        <w:rPr>
          <w:rFonts w:hint="eastAsia" w:ascii="宋体" w:hAnsi="宋体" w:cs="宋体"/>
          <w:color w:val="auto"/>
          <w:sz w:val="28"/>
          <w:szCs w:val="28"/>
          <w:highlight w:val="none"/>
          <w:lang w:val="zh-CN"/>
        </w:rPr>
        <w:br w:type="page"/>
      </w:r>
    </w:p>
    <w:p>
      <w:pPr>
        <w:numPr>
          <w:ilvl w:val="0"/>
          <w:numId w:val="0"/>
        </w:numPr>
        <w:autoSpaceDE w:val="0"/>
        <w:autoSpaceDN w:val="0"/>
        <w:adjustRightInd w:val="0"/>
        <w:spacing w:line="400" w:lineRule="exact"/>
        <w:ind w:leftChars="200" w:right="0" w:rightChars="0"/>
        <w:jc w:val="center"/>
        <w:rPr>
          <w:rFonts w:ascii="宋体" w:cs="宋体"/>
          <w:b/>
          <w:bCs/>
          <w:color w:val="auto"/>
          <w:sz w:val="28"/>
          <w:szCs w:val="28"/>
          <w:highlight w:val="none"/>
          <w:lang w:val="zh-CN"/>
        </w:rPr>
      </w:pPr>
      <w:r>
        <w:rPr>
          <w:rFonts w:hint="eastAsia" w:ascii="宋体" w:hAnsi="宋体" w:cs="宋体"/>
          <w:b/>
          <w:bCs/>
          <w:color w:val="auto"/>
          <w:sz w:val="28"/>
          <w:szCs w:val="28"/>
          <w:highlight w:val="none"/>
          <w:lang w:val="zh-CN"/>
        </w:rPr>
        <w:t>（</w:t>
      </w:r>
      <w:r>
        <w:rPr>
          <w:rFonts w:hint="eastAsia" w:cs="宋体"/>
          <w:b/>
          <w:bCs/>
          <w:color w:val="auto"/>
          <w:sz w:val="28"/>
          <w:szCs w:val="28"/>
          <w:highlight w:val="none"/>
          <w:lang w:val="zh-CN"/>
        </w:rPr>
        <w:t>一</w:t>
      </w:r>
      <w:r>
        <w:rPr>
          <w:rFonts w:hint="eastAsia" w:ascii="宋体" w:hAnsi="宋体" w:cs="宋体"/>
          <w:b/>
          <w:bCs/>
          <w:color w:val="auto"/>
          <w:sz w:val="28"/>
          <w:szCs w:val="28"/>
          <w:highlight w:val="none"/>
          <w:lang w:val="zh-CN"/>
        </w:rPr>
        <w:t>）近年发生的诉讼和仲裁情况</w:t>
      </w:r>
    </w:p>
    <w:p>
      <w:pPr>
        <w:autoSpaceDE w:val="0"/>
        <w:autoSpaceDN w:val="0"/>
        <w:adjustRightInd w:val="0"/>
        <w:spacing w:line="400" w:lineRule="exact"/>
        <w:ind w:firstLine="420" w:firstLineChars="200"/>
        <w:jc w:val="left"/>
        <w:rPr>
          <w:rFonts w:ascii="宋体" w:hAnsi="宋体" w:cs="宋体"/>
          <w:b w:val="0"/>
          <w:color w:val="auto"/>
          <w:sz w:val="21"/>
          <w:szCs w:val="21"/>
          <w:highlight w:val="none"/>
          <w:lang w:val="zh-CN"/>
        </w:rPr>
      </w:pPr>
    </w:p>
    <w:p>
      <w:pPr>
        <w:spacing w:line="360" w:lineRule="auto"/>
        <w:ind w:left="420" w:hanging="420" w:hangingChars="20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说明：</w:t>
      </w:r>
    </w:p>
    <w:p>
      <w:pPr>
        <w:spacing w:line="360" w:lineRule="auto"/>
        <w:ind w:left="418" w:leftChars="190" w:firstLine="0" w:firstLineChars="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近年发生的诉讼和仲裁情况仅限于</w:t>
      </w:r>
      <w:r>
        <w:rPr>
          <w:rFonts w:hint="eastAsia"/>
          <w:b w:val="0"/>
          <w:bCs/>
          <w:color w:val="auto"/>
          <w:sz w:val="21"/>
          <w:szCs w:val="21"/>
          <w:highlight w:val="none"/>
          <w:lang w:val="zh-CN"/>
        </w:rPr>
        <w:t>投标人</w:t>
      </w:r>
      <w:r>
        <w:rPr>
          <w:rFonts w:hint="eastAsia" w:ascii="宋体"/>
          <w:b w:val="0"/>
          <w:bCs/>
          <w:color w:val="auto"/>
          <w:sz w:val="21"/>
          <w:szCs w:val="21"/>
          <w:highlight w:val="none"/>
          <w:lang w:val="zh-CN"/>
        </w:rPr>
        <w:t>败诉的，且与履行施工承包合同有关的案件，不包括调解结案以及未裁决的仲裁或未终审判决的诉讼（提供原件及复印件，复印件加盖公章）。</w:t>
      </w:r>
    </w:p>
    <w:p>
      <w:pPr>
        <w:spacing w:line="360" w:lineRule="auto"/>
        <w:ind w:left="420" w:hanging="500" w:hangingChars="200"/>
        <w:jc w:val="center"/>
        <w:rPr>
          <w:rFonts w:hint="eastAsia" w:ascii="宋体" w:hAnsi="宋体" w:cs="黑体"/>
          <w:b w:val="0"/>
          <w:color w:val="auto"/>
          <w:kern w:val="0"/>
          <w:sz w:val="28"/>
          <w:szCs w:val="28"/>
          <w:highlight w:val="none"/>
        </w:rPr>
      </w:pPr>
      <w:r>
        <w:rPr>
          <w:b w:val="0"/>
          <w:color w:val="auto"/>
          <w:spacing w:val="20"/>
          <w:sz w:val="21"/>
          <w:highlight w:val="none"/>
        </w:rPr>
        <w:br w:type="page"/>
      </w:r>
      <w:r>
        <w:rPr>
          <w:rFonts w:hint="eastAsia" w:ascii="宋体" w:hAnsi="宋体" w:cs="宋体"/>
          <w:b/>
          <w:bCs/>
          <w:color w:val="auto"/>
          <w:sz w:val="28"/>
          <w:szCs w:val="28"/>
          <w:highlight w:val="none"/>
          <w:lang w:val="zh-CN"/>
        </w:rPr>
        <w:t>（二）企业其他信誉情况表（年份要求同诉讼及仲裁情况年份要求）</w:t>
      </w:r>
    </w:p>
    <w:p>
      <w:pPr>
        <w:autoSpaceDE w:val="0"/>
        <w:autoSpaceDN w:val="0"/>
        <w:adjustRightInd w:val="0"/>
        <w:rPr>
          <w:rFonts w:hint="eastAsia" w:ascii="宋体" w:hAnsi="宋体" w:cs="黑体"/>
          <w:b w:val="0"/>
          <w:color w:val="auto"/>
          <w:kern w:val="0"/>
          <w:sz w:val="28"/>
          <w:szCs w:val="28"/>
          <w:highlight w:val="none"/>
        </w:rPr>
      </w:pPr>
    </w:p>
    <w:p>
      <w:pPr>
        <w:spacing w:line="360" w:lineRule="auto"/>
        <w:ind w:firstLine="410"/>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1、近年企业不良行为记录情况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2、在施</w:t>
      </w:r>
      <w:r>
        <w:rPr>
          <w:rFonts w:hint="eastAsia"/>
          <w:color w:val="auto"/>
          <w:sz w:val="21"/>
          <w:highlight w:val="none"/>
          <w:lang w:eastAsia="zh-CN"/>
        </w:rPr>
        <w:t>项目</w:t>
      </w:r>
      <w:r>
        <w:rPr>
          <w:rFonts w:hint="eastAsia"/>
          <w:color w:val="auto"/>
          <w:sz w:val="21"/>
          <w:highlight w:val="none"/>
        </w:rPr>
        <w:t>以及近年已竣工</w:t>
      </w:r>
      <w:r>
        <w:rPr>
          <w:rFonts w:hint="eastAsia"/>
          <w:color w:val="auto"/>
          <w:sz w:val="21"/>
          <w:highlight w:val="none"/>
          <w:lang w:eastAsia="zh-CN"/>
        </w:rPr>
        <w:t>项目</w:t>
      </w:r>
      <w:r>
        <w:rPr>
          <w:rFonts w:hint="eastAsia"/>
          <w:color w:val="auto"/>
          <w:sz w:val="21"/>
          <w:highlight w:val="none"/>
        </w:rPr>
        <w:t>合同履行情况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3、其他</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备注：1．企业不良行为记录情况主要是近年</w:t>
      </w:r>
      <w:r>
        <w:rPr>
          <w:rFonts w:hint="eastAsia"/>
          <w:color w:val="auto"/>
          <w:sz w:val="21"/>
          <w:highlight w:val="none"/>
          <w:lang w:eastAsia="zh-CN"/>
        </w:rPr>
        <w:t>投标人</w:t>
      </w:r>
      <w:r>
        <w:rPr>
          <w:rFonts w:hint="eastAsia"/>
          <w:color w:val="auto"/>
          <w:sz w:val="21"/>
          <w:highlight w:val="none"/>
        </w:rPr>
        <w:t>在</w:t>
      </w:r>
      <w:r>
        <w:rPr>
          <w:rFonts w:hint="eastAsia"/>
          <w:color w:val="auto"/>
          <w:sz w:val="21"/>
          <w:highlight w:val="none"/>
          <w:lang w:eastAsia="zh-CN"/>
        </w:rPr>
        <w:t>合同</w:t>
      </w:r>
      <w:r>
        <w:rPr>
          <w:rFonts w:hint="eastAsia"/>
          <w:color w:val="auto"/>
          <w:sz w:val="21"/>
          <w:highlight w:val="none"/>
        </w:rPr>
        <w:t>过程中因违反有关工程建设的法律、法规、规章或强制性标准和执业行为规范，经县级以上建设行政主管部门或其委托的执法监督机构查实和行政处罚，形成的不良行为记录。</w:t>
      </w:r>
    </w:p>
    <w:p>
      <w:pPr>
        <w:pStyle w:val="12"/>
        <w:spacing w:line="360" w:lineRule="auto"/>
        <w:ind w:firstLine="420"/>
        <w:rPr>
          <w:rFonts w:hint="eastAsia"/>
          <w:color w:val="auto"/>
          <w:sz w:val="21"/>
          <w:highlight w:val="none"/>
        </w:rPr>
      </w:pPr>
      <w:r>
        <w:rPr>
          <w:rFonts w:hint="eastAsia"/>
          <w:color w:val="auto"/>
          <w:sz w:val="21"/>
          <w:highlight w:val="none"/>
        </w:rPr>
        <w:t>2．合同履行情况主要是</w:t>
      </w:r>
      <w:r>
        <w:rPr>
          <w:rFonts w:hint="eastAsia"/>
          <w:color w:val="auto"/>
          <w:sz w:val="21"/>
          <w:highlight w:val="none"/>
          <w:lang w:eastAsia="zh-CN"/>
        </w:rPr>
        <w:t>投标人</w:t>
      </w:r>
      <w:r>
        <w:rPr>
          <w:rFonts w:hint="eastAsia"/>
          <w:color w:val="auto"/>
          <w:sz w:val="21"/>
          <w:highlight w:val="none"/>
        </w:rPr>
        <w:t>近年所承接项目和已完成项目是否按合同约定的工期、质量、安全等履行合同义务，对未竣工项目合同履行情况还应重点说明非不可抗力解除合同（如果有)的原因等具体情况，等等。</w:t>
      </w:r>
    </w:p>
    <w:p>
      <w:pPr>
        <w:autoSpaceDE w:val="0"/>
        <w:autoSpaceDN w:val="0"/>
        <w:adjustRightInd w:val="0"/>
        <w:spacing w:line="400" w:lineRule="exact"/>
        <w:ind w:firstLine="420" w:firstLineChars="200"/>
        <w:jc w:val="center"/>
        <w:rPr>
          <w:rFonts w:ascii="宋体" w:cs="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br w:type="page"/>
      </w:r>
    </w:p>
    <w:p>
      <w:pPr>
        <w:pStyle w:val="4"/>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t>（</w:t>
      </w:r>
      <w:r>
        <w:rPr>
          <w:rFonts w:hint="eastAsia" w:cs="宋体"/>
          <w:color w:val="auto"/>
          <w:kern w:val="2"/>
          <w:sz w:val="28"/>
          <w:szCs w:val="28"/>
          <w:highlight w:val="none"/>
          <w:lang w:val="zh-CN"/>
        </w:rPr>
        <w:t>三</w:t>
      </w:r>
      <w:r>
        <w:rPr>
          <w:rFonts w:hint="eastAsia" w:ascii="宋体" w:hAnsi="宋体" w:cs="宋体"/>
          <w:color w:val="auto"/>
          <w:kern w:val="2"/>
          <w:sz w:val="28"/>
          <w:szCs w:val="28"/>
          <w:highlight w:val="none"/>
          <w:lang w:val="zh-CN"/>
        </w:rPr>
        <w:t>）参加政府采购活动前3年内在经营活动中没有重大违法记录的书面声明</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重大违法记录是指</w:t>
      </w:r>
      <w:r>
        <w:rPr>
          <w:rFonts w:hint="eastAsia"/>
          <w:color w:val="auto"/>
          <w:sz w:val="21"/>
          <w:highlight w:val="none"/>
          <w:lang w:eastAsia="zh-CN"/>
        </w:rPr>
        <w:t>投标人</w:t>
      </w:r>
      <w:r>
        <w:rPr>
          <w:rFonts w:hint="eastAsia"/>
          <w:color w:val="auto"/>
          <w:sz w:val="21"/>
          <w:highlight w:val="none"/>
        </w:rPr>
        <w:t>因违法经营受到刑事处罚或者责令停产停业、吊销许可证或者执照、较大数额罚款等行政处罚。</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名称：</w:t>
      </w:r>
      <w:r>
        <w:rPr>
          <w:rFonts w:hint="eastAsia"/>
          <w:color w:val="auto"/>
          <w:sz w:val="21"/>
          <w:highlight w:val="none"/>
          <w:u w:val="single"/>
        </w:rPr>
        <w:t xml:space="preserve">                                </w:t>
      </w:r>
      <w:r>
        <w:rPr>
          <w:rFonts w:hint="eastAsia"/>
          <w:color w:val="auto"/>
          <w:sz w:val="21"/>
          <w:highlight w:val="none"/>
        </w:rPr>
        <w:t>（盖单位章）</w:t>
      </w: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单位负责人：</w:t>
      </w:r>
      <w:r>
        <w:rPr>
          <w:rFonts w:hint="eastAsia"/>
          <w:color w:val="auto"/>
          <w:sz w:val="21"/>
          <w:highlight w:val="none"/>
          <w:u w:val="single"/>
        </w:rPr>
        <w:t xml:space="preserve">                        </w:t>
      </w:r>
      <w:r>
        <w:rPr>
          <w:rFonts w:hint="eastAsia"/>
          <w:color w:val="auto"/>
          <w:sz w:val="21"/>
          <w:highlight w:val="none"/>
        </w:rPr>
        <w:t>（签字或盖章）</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color w:val="auto"/>
          <w:sz w:val="21"/>
          <w:highlight w:val="none"/>
        </w:rPr>
      </w:pPr>
      <w:r>
        <w:rPr>
          <w:rFonts w:hint="eastAsia"/>
          <w:color w:val="auto"/>
          <w:sz w:val="21"/>
          <w:highlight w:val="none"/>
        </w:rPr>
        <w:t xml:space="preserve">  </w:t>
      </w:r>
      <w:r>
        <w:rPr>
          <w:rFonts w:hint="eastAsia"/>
          <w:color w:val="auto"/>
          <w:sz w:val="21"/>
          <w:highlight w:val="none"/>
          <w:u w:val="single"/>
        </w:rPr>
        <w:t xml:space="preserve">        </w:t>
      </w:r>
      <w:r>
        <w:rPr>
          <w:rFonts w:hint="eastAsia"/>
          <w:color w:val="auto"/>
          <w:sz w:val="21"/>
          <w:highlight w:val="none"/>
        </w:rPr>
        <w:t>年</w:t>
      </w:r>
      <w:r>
        <w:rPr>
          <w:rFonts w:hint="eastAsia"/>
          <w:color w:val="auto"/>
          <w:sz w:val="21"/>
          <w:highlight w:val="none"/>
          <w:u w:val="single"/>
        </w:rPr>
        <w:t xml:space="preserve">       </w:t>
      </w:r>
      <w:r>
        <w:rPr>
          <w:rFonts w:hint="eastAsia"/>
          <w:color w:val="auto"/>
          <w:sz w:val="21"/>
          <w:highlight w:val="none"/>
        </w:rPr>
        <w:t>月</w:t>
      </w:r>
      <w:r>
        <w:rPr>
          <w:rFonts w:hint="eastAsia"/>
          <w:color w:val="auto"/>
          <w:sz w:val="21"/>
          <w:highlight w:val="none"/>
          <w:u w:val="single"/>
        </w:rPr>
        <w:t xml:space="preserve">      </w:t>
      </w:r>
      <w:r>
        <w:rPr>
          <w:rFonts w:hint="eastAsia"/>
          <w:color w:val="auto"/>
          <w:sz w:val="21"/>
          <w:highlight w:val="none"/>
        </w:rPr>
        <w:t xml:space="preserve"> 日</w:t>
      </w:r>
    </w:p>
    <w:p>
      <w:pPr>
        <w:pStyle w:val="12"/>
        <w:spacing w:line="360" w:lineRule="auto"/>
        <w:ind w:firstLine="420"/>
        <w:rPr>
          <w:color w:val="auto"/>
          <w:sz w:val="21"/>
          <w:highlight w:val="none"/>
        </w:rPr>
      </w:pPr>
    </w:p>
    <w:p>
      <w:pPr>
        <w:pStyle w:val="12"/>
        <w:spacing w:line="360" w:lineRule="auto"/>
        <w:ind w:firstLine="420"/>
        <w:rPr>
          <w:color w:val="auto"/>
          <w:sz w:val="21"/>
          <w:highlight w:val="none"/>
        </w:rPr>
      </w:pPr>
    </w:p>
    <w:p>
      <w:pPr>
        <w:spacing w:line="500" w:lineRule="atLeast"/>
        <w:ind w:firstLine="420"/>
        <w:jc w:val="center"/>
        <w:rPr>
          <w:rFonts w:hint="eastAsia" w:ascii="宋体" w:hAnsi="宋体" w:eastAsia="宋体" w:cs="宋体"/>
          <w:b/>
          <w:bCs/>
          <w:color w:val="auto"/>
          <w:kern w:val="2"/>
          <w:sz w:val="28"/>
          <w:szCs w:val="28"/>
          <w:highlight w:val="none"/>
          <w:lang w:val="zh-CN" w:eastAsia="zh-CN" w:bidi="zh-CN"/>
        </w:rPr>
      </w:pPr>
      <w:r>
        <w:rPr>
          <w:rFonts w:ascii="黑体" w:hAnsi="宋体" w:eastAsia="黑体"/>
          <w:color w:val="auto"/>
          <w:kern w:val="0"/>
          <w:sz w:val="28"/>
          <w:szCs w:val="30"/>
          <w:highlight w:val="none"/>
          <w:lang w:val="zh-CN"/>
        </w:rPr>
        <w:br w:type="page"/>
      </w:r>
      <w:r>
        <w:rPr>
          <w:rFonts w:hint="eastAsia" w:ascii="宋体" w:hAnsi="宋体" w:eastAsia="宋体" w:cs="宋体"/>
          <w:b/>
          <w:bCs/>
          <w:color w:val="auto"/>
          <w:kern w:val="2"/>
          <w:sz w:val="28"/>
          <w:szCs w:val="28"/>
          <w:highlight w:val="none"/>
          <w:lang w:val="zh-CN" w:eastAsia="zh-CN" w:bidi="zh-CN"/>
        </w:rPr>
        <w:t>（四）承诺书</w:t>
      </w:r>
    </w:p>
    <w:p>
      <w:pPr>
        <w:pStyle w:val="12"/>
        <w:spacing w:line="360" w:lineRule="auto"/>
        <w:rPr>
          <w:rFonts w:hint="eastAsia"/>
          <w:color w:val="auto"/>
          <w:sz w:val="21"/>
          <w:highlight w:val="none"/>
          <w:u w:val="single"/>
        </w:rPr>
      </w:pPr>
    </w:p>
    <w:p>
      <w:pPr>
        <w:pStyle w:val="12"/>
        <w:spacing w:line="360" w:lineRule="auto"/>
        <w:rPr>
          <w:color w:val="auto"/>
          <w:sz w:val="21"/>
          <w:highlight w:val="none"/>
          <w:u w:val="single"/>
        </w:rPr>
      </w:pPr>
      <w:r>
        <w:rPr>
          <w:rFonts w:hint="eastAsia"/>
          <w:color w:val="auto"/>
          <w:sz w:val="21"/>
          <w:highlight w:val="none"/>
          <w:u w:val="single"/>
        </w:rPr>
        <w:t xml:space="preserve"> （</w:t>
      </w:r>
      <w:r>
        <w:rPr>
          <w:rFonts w:hint="eastAsia"/>
          <w:color w:val="auto"/>
          <w:sz w:val="21"/>
          <w:highlight w:val="none"/>
          <w:u w:val="single"/>
          <w:lang w:eastAsia="zh-CN"/>
        </w:rPr>
        <w:t>采购人</w:t>
      </w:r>
      <w:r>
        <w:rPr>
          <w:rFonts w:hint="eastAsia"/>
          <w:color w:val="auto"/>
          <w:sz w:val="21"/>
          <w:highlight w:val="none"/>
          <w:u w:val="single"/>
        </w:rPr>
        <w:t>名称）：</w:t>
      </w:r>
    </w:p>
    <w:p>
      <w:pPr>
        <w:pStyle w:val="12"/>
        <w:spacing w:line="360" w:lineRule="auto"/>
        <w:ind w:firstLine="420"/>
        <w:rPr>
          <w:color w:val="auto"/>
          <w:sz w:val="21"/>
          <w:highlight w:val="none"/>
        </w:rPr>
      </w:pPr>
      <w:r>
        <w:rPr>
          <w:rFonts w:hint="eastAsia"/>
          <w:color w:val="auto"/>
          <w:sz w:val="21"/>
          <w:highlight w:val="none"/>
        </w:rPr>
        <w:t xml:space="preserve">我方就参加贵单位组织 </w:t>
      </w:r>
      <w:r>
        <w:rPr>
          <w:rFonts w:hint="eastAsia"/>
          <w:color w:val="auto"/>
          <w:sz w:val="21"/>
          <w:highlight w:val="none"/>
          <w:u w:val="single"/>
        </w:rPr>
        <w:t xml:space="preserve">               </w:t>
      </w:r>
      <w:r>
        <w:rPr>
          <w:rFonts w:hint="eastAsia"/>
          <w:color w:val="auto"/>
          <w:sz w:val="21"/>
          <w:highlight w:val="none"/>
        </w:rPr>
        <w:t xml:space="preserve">（项目名称） </w:t>
      </w:r>
      <w:r>
        <w:rPr>
          <w:rFonts w:hint="eastAsia"/>
          <w:color w:val="auto"/>
          <w:sz w:val="21"/>
          <w:highlight w:val="none"/>
          <w:u w:val="single"/>
        </w:rPr>
        <w:t xml:space="preserve">            </w:t>
      </w:r>
      <w:r>
        <w:rPr>
          <w:rFonts w:hint="eastAsia"/>
          <w:color w:val="auto"/>
          <w:sz w:val="21"/>
          <w:highlight w:val="none"/>
        </w:rPr>
        <w:t xml:space="preserve"> 标段的招标活动的投标，如中标，我方愿作出如下承诺：</w:t>
      </w:r>
    </w:p>
    <w:p>
      <w:pPr>
        <w:pStyle w:val="12"/>
        <w:spacing w:line="360" w:lineRule="auto"/>
        <w:ind w:firstLine="420"/>
        <w:rPr>
          <w:color w:val="auto"/>
          <w:sz w:val="21"/>
          <w:highlight w:val="none"/>
        </w:rPr>
      </w:pPr>
      <w:r>
        <w:rPr>
          <w:rFonts w:hint="eastAsia"/>
          <w:color w:val="auto"/>
          <w:sz w:val="21"/>
          <w:highlight w:val="none"/>
        </w:rPr>
        <w:t>我单位书面承诺具有良好的银行资信和商业信誉, 没有处于被责令停业、财产被接管、冻结、破产和重组状态。近三年内不曾在任何合同中有违约；不曾有因为我单位的原因而被终止合同； 近三年中所受委托项目中无重大责任事故。也没有被中国国家有关部门所界定的腐败、贿赂行为。</w:t>
      </w:r>
    </w:p>
    <w:p>
      <w:pPr>
        <w:pStyle w:val="12"/>
        <w:spacing w:line="360" w:lineRule="auto"/>
        <w:ind w:firstLine="420"/>
        <w:rPr>
          <w:color w:val="auto"/>
          <w:highlight w:val="none"/>
        </w:rPr>
      </w:pPr>
      <w:r>
        <w:rPr>
          <w:rFonts w:hint="eastAsia"/>
          <w:color w:val="auto"/>
          <w:sz w:val="21"/>
          <w:highlight w:val="none"/>
        </w:rPr>
        <w:t>为保证</w:t>
      </w:r>
      <w:r>
        <w:rPr>
          <w:rFonts w:hint="eastAsia"/>
          <w:bCs/>
          <w:color w:val="auto"/>
          <w:sz w:val="21"/>
          <w:highlight w:val="none"/>
        </w:rPr>
        <w:t>本项目</w:t>
      </w:r>
      <w:r>
        <w:rPr>
          <w:rFonts w:hint="eastAsia"/>
          <w:color w:val="auto"/>
          <w:sz w:val="21"/>
          <w:highlight w:val="none"/>
        </w:rPr>
        <w:t>服务质量和工期，如果我公司中标，保证按投标文件所提供的人员、设备如期完成该项目。</w:t>
      </w: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jc w:val="right"/>
        <w:rPr>
          <w:color w:val="auto"/>
          <w:sz w:val="21"/>
          <w:highlight w:val="none"/>
        </w:rPr>
      </w:pPr>
    </w:p>
    <w:p>
      <w:pPr>
        <w:wordWrap w:val="0"/>
        <w:jc w:val="right"/>
        <w:rPr>
          <w:rFonts w:ascii="宋体" w:hAnsi="宋体"/>
          <w:b w:val="0"/>
          <w:color w:val="auto"/>
          <w:sz w:val="21"/>
          <w:szCs w:val="21"/>
          <w:highlight w:val="none"/>
          <w:u w:val="single"/>
        </w:rPr>
      </w:pPr>
      <w:r>
        <w:rPr>
          <w:rFonts w:hint="eastAsia"/>
          <w:b w:val="0"/>
          <w:color w:val="auto"/>
          <w:sz w:val="21"/>
          <w:szCs w:val="21"/>
          <w:highlight w:val="none"/>
        </w:rPr>
        <w:t>法定代表人或被授权代表签字</w:t>
      </w:r>
      <w:r>
        <w:rPr>
          <w:rFonts w:hint="eastAsia" w:ascii="宋体" w:hAnsi="宋体"/>
          <w:b w:val="0"/>
          <w:color w:val="auto"/>
          <w:sz w:val="21"/>
          <w:szCs w:val="21"/>
          <w:highlight w:val="none"/>
        </w:rPr>
        <w:t>：</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wordWrap w:val="0"/>
        <w:jc w:val="right"/>
        <w:rPr>
          <w:rFonts w:ascii="宋体" w:hAnsi="宋体"/>
          <w:b w:val="0"/>
          <w:color w:val="auto"/>
          <w:sz w:val="21"/>
          <w:szCs w:val="21"/>
          <w:highlight w:val="none"/>
        </w:rPr>
      </w:pPr>
      <w:r>
        <w:rPr>
          <w:rFonts w:hint="eastAsia"/>
          <w:b w:val="0"/>
          <w:color w:val="auto"/>
          <w:sz w:val="21"/>
          <w:szCs w:val="21"/>
          <w:highlight w:val="none"/>
          <w:lang w:eastAsia="zh-CN"/>
        </w:rPr>
        <w:t>投标人</w:t>
      </w:r>
      <w:r>
        <w:rPr>
          <w:rFonts w:hint="eastAsia" w:ascii="宋体" w:hAnsi="宋体"/>
          <w:b w:val="0"/>
          <w:color w:val="auto"/>
          <w:sz w:val="21"/>
          <w:szCs w:val="21"/>
          <w:highlight w:val="none"/>
        </w:rPr>
        <w:t>全称（盖公章）：</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pStyle w:val="18"/>
        <w:jc w:val="right"/>
        <w:rPr>
          <w:rFonts w:hint="eastAsia" w:ascii="宋体" w:hAnsi="宋体"/>
          <w:b w:val="0"/>
          <w:color w:val="auto"/>
          <w:sz w:val="21"/>
          <w:szCs w:val="21"/>
          <w:highlight w:val="none"/>
        </w:rPr>
      </w:pP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年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月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日</w:t>
      </w:r>
    </w:p>
    <w:p>
      <w:pPr>
        <w:rPr>
          <w:rFonts w:hint="eastAsia" w:ascii="宋体" w:hAnsi="宋体"/>
          <w:b w:val="0"/>
          <w:color w:val="auto"/>
          <w:sz w:val="21"/>
          <w:szCs w:val="21"/>
          <w:highlight w:val="none"/>
        </w:rPr>
      </w:pPr>
      <w:r>
        <w:rPr>
          <w:rFonts w:hint="eastAsia" w:ascii="宋体" w:hAnsi="宋体"/>
          <w:b w:val="0"/>
          <w:color w:val="auto"/>
          <w:sz w:val="21"/>
          <w:szCs w:val="21"/>
          <w:highlight w:val="none"/>
        </w:rPr>
        <w:br w:type="page"/>
      </w:r>
    </w:p>
    <w:p>
      <w:pPr>
        <w:keepNext/>
        <w:keepLines/>
        <w:spacing w:before="260" w:after="260" w:line="360" w:lineRule="auto"/>
        <w:jc w:val="left"/>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附件：</w:t>
      </w:r>
    </w:p>
    <w:p>
      <w:pPr>
        <w:keepNext/>
        <w:keepLines/>
        <w:spacing w:before="260" w:after="260" w:line="360" w:lineRule="auto"/>
        <w:jc w:val="center"/>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投标保证金退付书</w:t>
      </w:r>
    </w:p>
    <w:p>
      <w:pPr>
        <w:keepNext/>
        <w:keepLines/>
        <w:spacing w:before="260" w:after="260" w:line="360" w:lineRule="auto"/>
        <w:outlineLvl w:val="1"/>
        <w:rPr>
          <w:rFonts w:hint="eastAsia" w:ascii="宋体" w:hAnsi="宋体" w:eastAsia="宋体" w:cs="宋体"/>
          <w:color w:val="auto"/>
          <w:sz w:val="21"/>
          <w:szCs w:val="21"/>
          <w:highlight w:val="none"/>
          <w:lang w:val="zh-CN"/>
        </w:rPr>
      </w:pPr>
      <w:bookmarkStart w:id="42" w:name="_Toc519860751"/>
      <w:bookmarkStart w:id="43" w:name="_Toc519861147"/>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采购代理机构</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lang w:val="zh-CN"/>
        </w:rPr>
        <w:t>：</w:t>
      </w:r>
      <w:bookmarkEnd w:id="42"/>
      <w:bookmarkEnd w:id="43"/>
    </w:p>
    <w:p>
      <w:pPr>
        <w:autoSpaceDE w:val="0"/>
        <w:autoSpaceDN w:val="0"/>
        <w:adjustRightInd w:val="0"/>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我方自愿参与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 xml:space="preserve"> ）的投标，并按贵方的要求交付了足额的投标保证金，请贵方在符合退还条件时原额划入下列银行账户：</w:t>
      </w:r>
    </w:p>
    <w:tbl>
      <w:tblPr>
        <w:tblStyle w:val="19"/>
        <w:tblW w:w="0" w:type="auto"/>
        <w:jc w:val="center"/>
        <w:tblLayout w:type="fixed"/>
        <w:tblCellMar>
          <w:top w:w="0" w:type="dxa"/>
          <w:left w:w="108" w:type="dxa"/>
          <w:bottom w:w="0" w:type="dxa"/>
          <w:right w:w="108" w:type="dxa"/>
        </w:tblCellMar>
      </w:tblPr>
      <w:tblGrid>
        <w:gridCol w:w="5727"/>
        <w:gridCol w:w="3283"/>
      </w:tblGrid>
      <w:tr>
        <w:tblPrEx>
          <w:tblCellMar>
            <w:top w:w="0" w:type="dxa"/>
            <w:left w:w="108" w:type="dxa"/>
            <w:bottom w:w="0" w:type="dxa"/>
            <w:right w:w="108" w:type="dxa"/>
          </w:tblCellMar>
        </w:tblPrEx>
        <w:trPr>
          <w:trHeight w:val="582"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项目名称：</w:t>
            </w:r>
            <w:r>
              <w:rPr>
                <w:rFonts w:hint="eastAsia" w:ascii="宋体" w:hAnsi="宋体" w:eastAsia="宋体" w:cs="宋体"/>
                <w:color w:val="auto"/>
                <w:sz w:val="21"/>
                <w:szCs w:val="21"/>
                <w:highlight w:val="none"/>
              </w:rPr>
              <w:t xml:space="preserve"> </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1074"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收款人名称：</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开户银行：</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银行账号：</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银行行号：</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合计总额：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tc>
      </w:tr>
    </w:tbl>
    <w:p>
      <w:pPr>
        <w:autoSpaceDE w:val="0"/>
        <w:autoSpaceDN w:val="0"/>
        <w:adjustRightInd w:val="0"/>
        <w:spacing w:line="360" w:lineRule="auto"/>
        <w:rPr>
          <w:rFonts w:hint="eastAsia" w:ascii="宋体" w:hAnsi="宋体" w:eastAsia="宋体" w:cs="宋体"/>
          <w:color w:val="auto"/>
          <w:sz w:val="21"/>
          <w:szCs w:val="21"/>
          <w:highlight w:val="none"/>
          <w:lang w:val="zh-CN"/>
        </w:rPr>
      </w:pPr>
    </w:p>
    <w:p>
      <w:pPr>
        <w:autoSpaceDE w:val="0"/>
        <w:autoSpaceDN w:val="0"/>
        <w:adjustRightInd w:val="0"/>
        <w:spacing w:line="360" w:lineRule="auto"/>
        <w:rPr>
          <w:rFonts w:hint="eastAsia" w:ascii="宋体" w:hAnsi="宋体" w:eastAsia="宋体" w:cs="宋体"/>
          <w:b/>
          <w:bCs/>
          <w:color w:val="auto"/>
          <w:sz w:val="21"/>
          <w:szCs w:val="21"/>
          <w:highlight w:val="none"/>
          <w:lang w:val="zh-CN"/>
        </w:rPr>
      </w:pPr>
      <w:r>
        <w:rPr>
          <w:rFonts w:hint="eastAsia" w:cs="宋体"/>
          <w:color w:val="auto"/>
          <w:sz w:val="21"/>
          <w:szCs w:val="21"/>
          <w:highlight w:val="none"/>
          <w:lang w:val="zh-CN"/>
        </w:rPr>
        <w:t>投标人</w:t>
      </w:r>
      <w:r>
        <w:rPr>
          <w:rFonts w:hint="eastAsia" w:ascii="宋体" w:hAnsi="宋体" w:eastAsia="宋体" w:cs="宋体"/>
          <w:color w:val="auto"/>
          <w:sz w:val="21"/>
          <w:szCs w:val="21"/>
          <w:highlight w:val="none"/>
          <w:lang w:val="zh-CN"/>
        </w:rPr>
        <w:t xml:space="preserve">名称：        （全称）           </w:t>
      </w:r>
      <w:r>
        <w:rPr>
          <w:rFonts w:hint="eastAsia" w:ascii="宋体" w:hAnsi="宋体" w:eastAsia="宋体" w:cs="宋体"/>
          <w:b/>
          <w:bCs/>
          <w:color w:val="auto"/>
          <w:sz w:val="21"/>
          <w:szCs w:val="21"/>
          <w:highlight w:val="none"/>
          <w:lang w:val="zh-CN"/>
        </w:rPr>
        <w:t>（必须加盖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联系电话：                       </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传真：</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日期：20 年   月   日</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注意事项：</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1、此表单独密封随投标文件一起递交。</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、后附汇款单底联复印件（内容必须清晰可见，</w:t>
      </w:r>
      <w:r>
        <w:rPr>
          <w:rFonts w:hint="eastAsia" w:ascii="宋体" w:hAnsi="宋体" w:eastAsia="宋体" w:cs="宋体"/>
          <w:b/>
          <w:bCs/>
          <w:color w:val="auto"/>
          <w:sz w:val="21"/>
          <w:szCs w:val="21"/>
          <w:highlight w:val="none"/>
          <w:lang w:val="zh-CN"/>
        </w:rPr>
        <w:t>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r>
        <w:rPr>
          <w:rFonts w:hint="eastAsia" w:ascii="宋体" w:hAnsi="宋体" w:eastAsia="宋体" w:cs="宋体"/>
          <w:color w:val="auto"/>
          <w:sz w:val="21"/>
          <w:szCs w:val="21"/>
          <w:highlight w:val="none"/>
          <w:lang w:val="zh-CN"/>
        </w:rPr>
        <w:t>），开户许可证复印件。</w:t>
      </w:r>
    </w:p>
    <w:p>
      <w:pPr>
        <w:pStyle w:val="18"/>
        <w:ind w:left="0" w:leftChars="0" w:firstLine="0" w:firstLineChars="0"/>
        <w:jc w:val="both"/>
        <w:rPr>
          <w:rFonts w:hint="eastAsia" w:ascii="宋体" w:hAnsi="宋体"/>
          <w:b w:val="0"/>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zh-CN"/>
        </w:rPr>
        <w:t>、标书内不用附此页</w:t>
      </w: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ind w:left="0" w:leftChars="0" w:firstLine="0" w:firstLineChars="0"/>
        <w:jc w:val="both"/>
        <w:rPr>
          <w:rFonts w:hint="eastAsia" w:ascii="宋体" w:hAnsi="宋体"/>
          <w:b w:val="0"/>
          <w:color w:val="auto"/>
          <w:sz w:val="21"/>
          <w:szCs w:val="21"/>
          <w:highlight w:val="none"/>
        </w:rPr>
      </w:pPr>
    </w:p>
    <w:sectPr>
      <w:pgSz w:w="11910" w:h="16840"/>
      <w:pgMar w:top="1134" w:right="1134" w:bottom="1134" w:left="1134" w:header="737" w:footer="624"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5408" behindDoc="0" locked="0" layoutInCell="1" allowOverlap="1">
              <wp:simplePos x="0" y="0"/>
              <wp:positionH relativeFrom="margin">
                <wp:posOffset>4751070</wp:posOffset>
              </wp:positionH>
              <wp:positionV relativeFrom="paragraph">
                <wp:posOffset>60960</wp:posOffset>
              </wp:positionV>
              <wp:extent cx="1210310" cy="220980"/>
              <wp:effectExtent l="0" t="0" r="0" b="0"/>
              <wp:wrapNone/>
              <wp:docPr id="21" name="文本框 42"/>
              <wp:cNvGraphicFramePr/>
              <a:graphic xmlns:a="http://schemas.openxmlformats.org/drawingml/2006/main">
                <a:graphicData uri="http://schemas.microsoft.com/office/word/2010/wordprocessingShape">
                  <wps:wsp>
                    <wps:cNvSpPr txBox="1"/>
                    <wps:spPr>
                      <a:xfrm>
                        <a:off x="0" y="0"/>
                        <a:ext cx="1210310" cy="22098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2" o:spid="_x0000_s1026" o:spt="202" type="#_x0000_t202" style="position:absolute;left:0pt;margin-left:374.1pt;margin-top:4.8pt;height:17.4pt;width:95.3pt;mso-position-horizontal-relative:margin;z-index:251665408;mso-width-relative:page;mso-height-relative:page;" filled="f" stroked="f" coordsize="21600,21600" o:gfxdata="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aB6X9gAAAAIAQAADwAAAAAAAAABACAAAAAiAAAAZHJzL2Rvd25yZXYueG1sUEsB&#10;AhQAFAAAAAgAh07iQIwIRi68AQAAdAMAAA4AAAAAAAAAAQAgAAAAJwEAAGRycy9lMm9Eb2MueG1s&#10;UEsFBgAAAAAGAAYAWQEAAFUFA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19" name="文本框 17"/>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3"/>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7" o:spid="_x0000_s1026" o:spt="202" type="#_x0000_t202" style="position:absolute;left:0pt;margin-left:387.2pt;margin-top:2.4pt;height:144pt;width:92.6pt;mso-position-horizontal-relative:margin;z-index:251663360;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wYLkjXAAAACQEAAA8AAAAAAAAAAQAgAAAAIgAAAGRycy9kb3du&#10;cmV2LnhtbFBLAQIUABQAAAAIAIdO4kBEyaqyxwEAAI8DAAAOAAAAAAAAAAEAIAAAACYBAABkcnMv&#10;ZTJvRG9jLnhtbFBLBQYAAAAABgAGAFkBAABfBQAAAAA=&#10;">
              <v:fill on="f" focussize="0,0"/>
              <v:stroke on="f"/>
              <v:imagedata o:title=""/>
              <o:lock v:ext="edit" aspectratio="f"/>
              <v:textbox inset="0mm,0mm,0mm,0mm" style="mso-fit-shape-to-text:t;">
                <w:txbxContent>
                  <w:p>
                    <w:pPr>
                      <w:pStyle w:val="13"/>
                      <w:rPr>
                        <w:rFonts w:hint="eastAsia" w:ascii="宋体" w:hAnsi="宋体" w:eastAsia="宋体" w:cs="宋体"/>
                        <w:b/>
                        <w:bCs/>
                        <w:sz w:val="21"/>
                        <w:szCs w:val="21"/>
                      </w:rPr>
                    </w:pP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4"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4624" behindDoc="0" locked="0" layoutInCell="1" allowOverlap="1">
              <wp:simplePos x="0" y="0"/>
              <wp:positionH relativeFrom="margin">
                <wp:posOffset>4805680</wp:posOffset>
              </wp:positionH>
              <wp:positionV relativeFrom="paragraph">
                <wp:posOffset>40640</wp:posOffset>
              </wp:positionV>
              <wp:extent cx="1316990" cy="203835"/>
              <wp:effectExtent l="0" t="0" r="0" b="0"/>
              <wp:wrapNone/>
              <wp:docPr id="30" name="文本框 52"/>
              <wp:cNvGraphicFramePr/>
              <a:graphic xmlns:a="http://schemas.openxmlformats.org/drawingml/2006/main">
                <a:graphicData uri="http://schemas.microsoft.com/office/word/2010/wordprocessingShape">
                  <wps:wsp>
                    <wps:cNvSpPr txBox="1"/>
                    <wps:spPr>
                      <a:xfrm>
                        <a:off x="0" y="0"/>
                        <a:ext cx="1316990" cy="203835"/>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52" o:spid="_x0000_s1026" o:spt="202" type="#_x0000_t202" style="position:absolute;left:0pt;margin-left:378.4pt;margin-top:3.2pt;height:16.05pt;width:103.7pt;mso-position-horizontal-relative:margin;z-index:251674624;mso-width-relative:page;mso-height-relative:page;" filled="f" stroked="f" coordsize="21600,21600" o:gfxdata="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Zu7BdgAAAAIAQAADwAAAAAAAAABACAAAAAiAAAAZHJzL2Rvd25yZXYueG1sUEsB&#10;AhQAFAAAAAgAh07iQNzrPjK8AQAAdAMAAA4AAAAAAAAAAQAgAAAAJwEAAGRycy9lMm9Eb2MueG1s&#10;UEsFBgAAAAAGAAYAWQEAAFUFA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8"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6432" behindDoc="0" locked="0" layoutInCell="1" allowOverlap="1">
              <wp:simplePos x="0" y="0"/>
              <wp:positionH relativeFrom="margin">
                <wp:posOffset>4761230</wp:posOffset>
              </wp:positionH>
              <wp:positionV relativeFrom="paragraph">
                <wp:posOffset>60960</wp:posOffset>
              </wp:positionV>
              <wp:extent cx="1303655" cy="214630"/>
              <wp:effectExtent l="0" t="0" r="0" b="0"/>
              <wp:wrapNone/>
              <wp:docPr id="22" name="文本框 43"/>
              <wp:cNvGraphicFramePr/>
              <a:graphic xmlns:a="http://schemas.openxmlformats.org/drawingml/2006/main">
                <a:graphicData uri="http://schemas.microsoft.com/office/word/2010/wordprocessingShape">
                  <wps:wsp>
                    <wps:cNvSpPr txBox="1"/>
                    <wps:spPr>
                      <a:xfrm>
                        <a:off x="0" y="0"/>
                        <a:ext cx="1303655" cy="21463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3" o:spid="_x0000_s1026" o:spt="202" type="#_x0000_t202" style="position:absolute;left:0pt;margin-left:374.9pt;margin-top:4.8pt;height:16.9pt;width:102.65pt;mso-position-horizontal-relative:margin;z-index:251666432;mso-width-relative:page;mso-height-relative:page;" filled="f" stroked="f" coordsize="21600,21600" o:gfxdata="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qSn3jYAAAACAEAAA8AAAAAAAAAAQAgAAAAIgAAAGRycy9kb3ducmV2LnhtbFBL&#10;AQIUABQAAAAIAIdO4kAK8fVY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0" name="文本框 18"/>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3"/>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8" o:spid="_x0000_s1026" o:spt="202" type="#_x0000_t202" style="position:absolute;left:0pt;margin-left:387.2pt;margin-top:2.4pt;height:144pt;width:92.6pt;mso-position-horizontal-relative:margin;z-index:251664384;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guSNcAAAAJAQAADwAAAAAAAAABACAAAAAiAAAAZHJzL2Rvd25y&#10;ZXYueG1sUEsBAhQAFAAAAAgAh07iQOsGfArGAQAAjwMAAA4AAAAAAAAAAQAgAAAAJgEAAGRycy9l&#10;Mm9Eb2MueG1sUEsFBgAAAAAGAAYAWQEAAF4FAAAAAA==&#10;">
              <v:fill on="f" focussize="0,0"/>
              <v:stroke on="f"/>
              <v:imagedata o:title=""/>
              <o:lock v:ext="edit" aspectratio="f"/>
              <v:textbox inset="0mm,0mm,0mm,0mm" style="mso-fit-shape-to-text:t;">
                <w:txbxContent>
                  <w:p>
                    <w:pPr>
                      <w:pStyle w:val="13"/>
                      <w:rPr>
                        <w:rFonts w:hint="eastAsia" w:ascii="宋体" w:hAnsi="宋体" w:eastAsia="宋体" w:cs="宋体"/>
                        <w:b/>
                        <w:bCs/>
                        <w:sz w:val="21"/>
                        <w:szCs w:val="21"/>
                      </w:rPr>
                    </w:pP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5"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rPr>
        <w:rFonts w:hint="eastAsia" w:eastAsia="宋体"/>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margin">
                <wp:posOffset>4781550</wp:posOffset>
              </wp:positionH>
              <wp:positionV relativeFrom="paragraph">
                <wp:posOffset>60960</wp:posOffset>
              </wp:positionV>
              <wp:extent cx="1335405" cy="235585"/>
              <wp:effectExtent l="0" t="0" r="0" b="0"/>
              <wp:wrapNone/>
              <wp:docPr id="23" name="文本框 45"/>
              <wp:cNvGraphicFramePr/>
              <a:graphic xmlns:a="http://schemas.openxmlformats.org/drawingml/2006/main">
                <a:graphicData uri="http://schemas.microsoft.com/office/word/2010/wordprocessingShape">
                  <wps:wsp>
                    <wps:cNvSpPr txBox="1"/>
                    <wps:spPr>
                      <a:xfrm>
                        <a:off x="0" y="0"/>
                        <a:ext cx="1335405" cy="235585"/>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5" o:spid="_x0000_s1026" o:spt="202" type="#_x0000_t202" style="position:absolute;left:0pt;margin-left:376.5pt;margin-top:4.8pt;height:18.55pt;width:105.15pt;mso-position-horizontal-relative:margin;z-index:251667456;mso-width-relative:page;mso-height-relative:page;" filled="f" stroked="f" coordsize="21600,21600" o:gfxdata="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3FaXYAAAACAEAAA8AAAAAAAAAAQAgAAAAIgAAAGRycy9kb3ducmV2LnhtbFBL&#10;AQIUABQAAAAIAIdO4kBxk0eS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9"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8480" behindDoc="0" locked="0" layoutInCell="1" allowOverlap="1">
              <wp:simplePos x="0" y="0"/>
              <wp:positionH relativeFrom="margin">
                <wp:posOffset>4714240</wp:posOffset>
              </wp:positionH>
              <wp:positionV relativeFrom="paragraph">
                <wp:posOffset>60960</wp:posOffset>
              </wp:positionV>
              <wp:extent cx="1369695" cy="224790"/>
              <wp:effectExtent l="0" t="0" r="0" b="0"/>
              <wp:wrapNone/>
              <wp:docPr id="24" name="文本框 46"/>
              <wp:cNvGraphicFramePr/>
              <a:graphic xmlns:a="http://schemas.openxmlformats.org/drawingml/2006/main">
                <a:graphicData uri="http://schemas.microsoft.com/office/word/2010/wordprocessingShape">
                  <wps:wsp>
                    <wps:cNvSpPr txBox="1"/>
                    <wps:spPr>
                      <a:xfrm>
                        <a:off x="0" y="0"/>
                        <a:ext cx="1369695" cy="22479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6" o:spid="_x0000_s1026" o:spt="202" type="#_x0000_t202" style="position:absolute;left:0pt;margin-left:371.2pt;margin-top:4.8pt;height:17.7pt;width:107.85pt;mso-position-horizontal-relative:margin;z-index:251668480;mso-width-relative:page;mso-height-relative:page;" filled="f" stroked="f" coordsize="21600,21600" o:gfxdata="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DmN52AAAAAgBAAAPAAAAAAAAAAEAIAAAACIAAABkcnMvZG93bnJldi54bWxQ&#10;SwECFAAUAAAACACHTuJA/LkuU74BAAB0AwAADgAAAAAAAAABACAAAAAnAQAAZHJzL2Uyb0RvYy54&#10;bWxQSwUGAAAAAAYABgBZAQAAVwU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9504" behindDoc="0" locked="0" layoutInCell="1" allowOverlap="1">
              <wp:simplePos x="0" y="0"/>
              <wp:positionH relativeFrom="margin">
                <wp:posOffset>4775200</wp:posOffset>
              </wp:positionH>
              <wp:positionV relativeFrom="paragraph">
                <wp:posOffset>50800</wp:posOffset>
              </wp:positionV>
              <wp:extent cx="1162050" cy="232410"/>
              <wp:effectExtent l="0" t="0" r="0" b="0"/>
              <wp:wrapNone/>
              <wp:docPr id="25" name="文本框 47"/>
              <wp:cNvGraphicFramePr/>
              <a:graphic xmlns:a="http://schemas.openxmlformats.org/drawingml/2006/main">
                <a:graphicData uri="http://schemas.microsoft.com/office/word/2010/wordprocessingShape">
                  <wps:wsp>
                    <wps:cNvSpPr txBox="1"/>
                    <wps:spPr>
                      <a:xfrm>
                        <a:off x="0" y="0"/>
                        <a:ext cx="1162050" cy="23241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7" o:spid="_x0000_s1026" o:spt="202" type="#_x0000_t202" style="position:absolute;left:0pt;margin-left:376pt;margin-top:4pt;height:18.3pt;width:91.5pt;mso-position-horizontal-relative:margin;z-index:251669504;mso-width-relative:page;mso-height-relative:page;" filled="f" stroked="f" coordsize="21600,21600" o:gfxdata="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AWBZ2QAAAAgBAAAPAAAAAAAAAAEAIAAAACIAAABkcnMvZG93bnJldi54bWxQ&#10;SwECFAAUAAAACACHTuJAO4j2m70BAAB0AwAADgAAAAAAAAABACAAAAAoAQAAZHJzL2Uyb0RvYy54&#10;bWxQSwUGAAAAAAYABgBZAQAAVwU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2"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0528" behindDoc="0" locked="0" layoutInCell="1" allowOverlap="1">
              <wp:simplePos x="0" y="0"/>
              <wp:positionH relativeFrom="margin">
                <wp:posOffset>4683760</wp:posOffset>
              </wp:positionH>
              <wp:positionV relativeFrom="paragraph">
                <wp:posOffset>40640</wp:posOffset>
              </wp:positionV>
              <wp:extent cx="1264285" cy="246380"/>
              <wp:effectExtent l="0" t="0" r="0" b="0"/>
              <wp:wrapNone/>
              <wp:docPr id="26" name="文本框 48"/>
              <wp:cNvGraphicFramePr/>
              <a:graphic xmlns:a="http://schemas.openxmlformats.org/drawingml/2006/main">
                <a:graphicData uri="http://schemas.microsoft.com/office/word/2010/wordprocessingShape">
                  <wps:wsp>
                    <wps:cNvSpPr txBox="1"/>
                    <wps:spPr>
                      <a:xfrm>
                        <a:off x="0" y="0"/>
                        <a:ext cx="1264285" cy="24638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28</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8" o:spid="_x0000_s1026" o:spt="202" type="#_x0000_t202" style="position:absolute;left:0pt;margin-left:368.8pt;margin-top:3.2pt;height:19.4pt;width:99.55pt;mso-position-horizontal-relative:margin;z-index:251670528;mso-width-relative:page;mso-height-relative:page;" filled="f" stroked="f" coordsize="21600,21600" o:gfxdata="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pV+HYAAAACAEAAA8AAAAAAAAAAQAgAAAAIgAAAGRycy9kb3ducmV2LnhtbFBL&#10;AQIUABQAAAAIAIdO4kA/ofLt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28</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1552" behindDoc="0" locked="0" layoutInCell="1" allowOverlap="1">
              <wp:simplePos x="0" y="0"/>
              <wp:positionH relativeFrom="margin">
                <wp:posOffset>4765040</wp:posOffset>
              </wp:positionH>
              <wp:positionV relativeFrom="paragraph">
                <wp:posOffset>60960</wp:posOffset>
              </wp:positionV>
              <wp:extent cx="1296670" cy="214630"/>
              <wp:effectExtent l="0" t="0" r="0" b="0"/>
              <wp:wrapNone/>
              <wp:docPr id="27" name="文本框 49"/>
              <wp:cNvGraphicFramePr/>
              <a:graphic xmlns:a="http://schemas.openxmlformats.org/drawingml/2006/main">
                <a:graphicData uri="http://schemas.microsoft.com/office/word/2010/wordprocessingShape">
                  <wps:wsp>
                    <wps:cNvSpPr txBox="1"/>
                    <wps:spPr>
                      <a:xfrm>
                        <a:off x="0" y="0"/>
                        <a:ext cx="1296670" cy="21463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9" o:spid="_x0000_s1026" o:spt="202" type="#_x0000_t202" style="position:absolute;left:0pt;margin-left:375.2pt;margin-top:4.8pt;height:16.9pt;width:102.1pt;mso-position-horizontal-relative:margin;z-index:251671552;mso-width-relative:page;mso-height-relative:page;" filled="f" stroked="f" coordsize="21600,21600" o:gfxdata="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icQzrYAAAACAEAAA8AAAAAAAAAAQAgAAAAIgAAAGRycy9kb3ducmV2LnhtbFBL&#10;AQIUABQAAAAIAIdO4kCFRuFs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7"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2576" behindDoc="0" locked="0" layoutInCell="1" allowOverlap="1">
              <wp:simplePos x="0" y="0"/>
              <wp:positionH relativeFrom="margin">
                <wp:posOffset>4754880</wp:posOffset>
              </wp:positionH>
              <wp:positionV relativeFrom="paragraph">
                <wp:posOffset>50800</wp:posOffset>
              </wp:positionV>
              <wp:extent cx="1828800" cy="1828800"/>
              <wp:effectExtent l="0" t="0" r="0" b="0"/>
              <wp:wrapNone/>
              <wp:docPr id="28"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50" o:spid="_x0000_s1026" o:spt="202" type="#_x0000_t202" style="position:absolute;left:0pt;margin-left:374.4pt;margin-top:4pt;height:144pt;width:144pt;mso-position-horizontal-relative:margin;mso-wrap-style:none;z-index:251672576;mso-width-relative:page;mso-height-relative:page;" filled="f" stroked="f" coordsize="21600,21600" o:gfxdata="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X3N/HVAAAACgEAAA8AAAAAAAAAAQAgAAAAIgAAAGRycy9kb3du&#10;cmV2LnhtbFBLAQIUABQAAAAIAIdO4kBASSyNyQEAAJsDAAAOAAAAAAAAAAEAIAAAACQBAABkcnMv&#10;ZTJvRG9jLnhtbFBLBQYAAAAABgAGAFkBAABfBQAAAAA=&#10;">
              <v:fill on="f" focussize="0,0"/>
              <v:stroke on="f"/>
              <v:imagedata o:title=""/>
              <o:lock v:ext="edit" aspectratio="f"/>
              <v:textbox inset="0mm,0mm,0mm,0mm" style="mso-fit-shape-to-text:t;">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0"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3600" behindDoc="0" locked="0" layoutInCell="1" allowOverlap="1">
              <wp:simplePos x="0" y="0"/>
              <wp:positionH relativeFrom="margin">
                <wp:posOffset>4734560</wp:posOffset>
              </wp:positionH>
              <wp:positionV relativeFrom="paragraph">
                <wp:posOffset>60960</wp:posOffset>
              </wp:positionV>
              <wp:extent cx="1828800" cy="1828800"/>
              <wp:effectExtent l="0" t="0" r="0" b="0"/>
              <wp:wrapNone/>
              <wp:docPr id="29"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51" o:spid="_x0000_s1026" o:spt="202" type="#_x0000_t202" style="position:absolute;left:0pt;margin-left:372.8pt;margin-top:4.8pt;height:144pt;width:144pt;mso-position-horizontal-relative:margin;mso-wrap-style:none;z-index:251673600;mso-width-relative:page;mso-height-relative:page;" filled="f" stroked="f" coordsize="21600,21600" o:gfxdata="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0e75DXAAAACgEAAA8AAAAAAAAAAQAgAAAAIgAAAGRycy9k&#10;b3ducmV2LnhtbFBLAQIUABQAAAAIAIdO4kDoKulcygEAAJsDAAAOAAAAAAAAAAEAIAAAACYBAABk&#10;cnMvZTJvRG9jLnhtbFBLBQYAAAAABgAGAFkBAABiBQAAAAA=&#10;">
              <v:fill on="f" focussize="0,0"/>
              <v:stroke on="f"/>
              <v:imagedata o:title=""/>
              <o:lock v:ext="edit" aspectratio="f"/>
              <v:textbox inset="0mm,0mm,0mm,0mm" style="mso-fit-shape-to-text:t;">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p>
    <w:pPr>
      <w:pStyle w:val="1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pPr>
    <w:r>
      <w:rPr>
        <w:rFonts w:hint="eastAsia"/>
        <w:b/>
        <w:sz w:val="21"/>
        <w:szCs w:val="21"/>
        <w:lang w:val="en-US" w:eastAsia="zh-CN"/>
      </w:rPr>
      <w:t>台安县农村供水提质增效工程机械设备租赁分包（输水管线工程）             JYZB-2023-10-04【FW】</w:t>
    </w:r>
  </w:p>
  <w:p>
    <w:pPr>
      <w:pStyle w:val="10"/>
      <w:spacing w:line="14" w:lineRule="auto"/>
      <w:rPr>
        <w:rFonts w:hint="default" w:eastAsia="宋体"/>
        <w:color w:val="FFFFFF" w:themeColor="background1"/>
        <w:sz w:val="20"/>
        <w:lang w:val="en-US" w:eastAsia="zh-CN"/>
        <w14:textFill>
          <w14:solidFill>
            <w14:schemeClr w14:val="bg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台台安县农村供水提质增效工程机械设备租赁分包（输水管线工程）            JYZB-2023-10-04【FW】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台安县农村供水提质增效工程机械设备租赁分包（输水管线工程）             JYZB-2023-10-04【FW】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台安县农村供水提质增效工程机械设备租赁分包（输水管线工程）             JYZB-2023-10-04【FW】</w:t>
    </w:r>
  </w:p>
  <w:p>
    <w:pPr>
      <w:pStyle w:val="10"/>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台安县农村供水提质增效工程机械设备租赁分包（输水管线工程）             JYZB-2023-10-04【FW】</w:t>
    </w:r>
  </w:p>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9D973"/>
    <w:multiLevelType w:val="singleLevel"/>
    <w:tmpl w:val="A779D973"/>
    <w:lvl w:ilvl="0" w:tentative="0">
      <w:start w:val="1"/>
      <w:numFmt w:val="decimal"/>
      <w:suff w:val="space"/>
      <w:lvlText w:val="(%1)"/>
      <w:lvlJc w:val="left"/>
      <w:pPr>
        <w:ind w:left="454" w:leftChars="0" w:hanging="454" w:firstLineChars="0"/>
      </w:pPr>
      <w:rPr>
        <w:rFonts w:hint="default"/>
      </w:rPr>
    </w:lvl>
  </w:abstractNum>
  <w:abstractNum w:abstractNumId="1">
    <w:nsid w:val="C89E2DFC"/>
    <w:multiLevelType w:val="singleLevel"/>
    <w:tmpl w:val="C89E2DFC"/>
    <w:lvl w:ilvl="0" w:tentative="0">
      <w:start w:val="1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kMTUyYmFhYjg2YjRiZTdhYWVhN2RlY2E1YmQ4MTgifQ=="/>
  </w:docVars>
  <w:rsids>
    <w:rsidRoot w:val="00000000"/>
    <w:rsid w:val="00217D72"/>
    <w:rsid w:val="004E2A8B"/>
    <w:rsid w:val="00A16BE5"/>
    <w:rsid w:val="014230CF"/>
    <w:rsid w:val="015157B6"/>
    <w:rsid w:val="016B7EDA"/>
    <w:rsid w:val="01DC4C4F"/>
    <w:rsid w:val="02593E89"/>
    <w:rsid w:val="03A32417"/>
    <w:rsid w:val="04527603"/>
    <w:rsid w:val="05995C65"/>
    <w:rsid w:val="05F805B0"/>
    <w:rsid w:val="063312C4"/>
    <w:rsid w:val="06AA3B8C"/>
    <w:rsid w:val="076328F6"/>
    <w:rsid w:val="0796266C"/>
    <w:rsid w:val="07B17D87"/>
    <w:rsid w:val="0A1E393F"/>
    <w:rsid w:val="0A357F33"/>
    <w:rsid w:val="0A3D172D"/>
    <w:rsid w:val="0B76792F"/>
    <w:rsid w:val="0BB41144"/>
    <w:rsid w:val="0BE77385"/>
    <w:rsid w:val="0C5F6C9F"/>
    <w:rsid w:val="0CA320F6"/>
    <w:rsid w:val="0CC60338"/>
    <w:rsid w:val="0CCB03D2"/>
    <w:rsid w:val="0E8E60D1"/>
    <w:rsid w:val="0EED72C1"/>
    <w:rsid w:val="0F1F62CE"/>
    <w:rsid w:val="0F895294"/>
    <w:rsid w:val="100B65B9"/>
    <w:rsid w:val="11333889"/>
    <w:rsid w:val="12CA23E1"/>
    <w:rsid w:val="12E2365B"/>
    <w:rsid w:val="134A6C68"/>
    <w:rsid w:val="139D38DB"/>
    <w:rsid w:val="14662977"/>
    <w:rsid w:val="15BF4CD2"/>
    <w:rsid w:val="169903EC"/>
    <w:rsid w:val="171A095F"/>
    <w:rsid w:val="18AD7DA7"/>
    <w:rsid w:val="194B491A"/>
    <w:rsid w:val="1A4F4AA2"/>
    <w:rsid w:val="1A74711C"/>
    <w:rsid w:val="1B4C386F"/>
    <w:rsid w:val="1BC742E4"/>
    <w:rsid w:val="1C3B37D0"/>
    <w:rsid w:val="1C840BBA"/>
    <w:rsid w:val="1D8D0F91"/>
    <w:rsid w:val="1F0E1492"/>
    <w:rsid w:val="1FA971EC"/>
    <w:rsid w:val="20AB72FF"/>
    <w:rsid w:val="20B708CF"/>
    <w:rsid w:val="22105902"/>
    <w:rsid w:val="22A53EBB"/>
    <w:rsid w:val="23C74C5C"/>
    <w:rsid w:val="23D05D99"/>
    <w:rsid w:val="245473A9"/>
    <w:rsid w:val="24556A69"/>
    <w:rsid w:val="24930C82"/>
    <w:rsid w:val="25937ECB"/>
    <w:rsid w:val="26331B75"/>
    <w:rsid w:val="26C17A5C"/>
    <w:rsid w:val="26E44007"/>
    <w:rsid w:val="26E5294A"/>
    <w:rsid w:val="273B3040"/>
    <w:rsid w:val="27B63464"/>
    <w:rsid w:val="27F42D1C"/>
    <w:rsid w:val="289E65BE"/>
    <w:rsid w:val="289F5093"/>
    <w:rsid w:val="29BE6539"/>
    <w:rsid w:val="29DE36B9"/>
    <w:rsid w:val="2B3673F7"/>
    <w:rsid w:val="2B525E27"/>
    <w:rsid w:val="2BA83E7F"/>
    <w:rsid w:val="2D1D5146"/>
    <w:rsid w:val="2D367444"/>
    <w:rsid w:val="2D9D1037"/>
    <w:rsid w:val="2DA875D8"/>
    <w:rsid w:val="2E424087"/>
    <w:rsid w:val="2E903C71"/>
    <w:rsid w:val="2F302A89"/>
    <w:rsid w:val="2FD8049E"/>
    <w:rsid w:val="301477ED"/>
    <w:rsid w:val="30B02D71"/>
    <w:rsid w:val="30C91178"/>
    <w:rsid w:val="30EA0546"/>
    <w:rsid w:val="310C3114"/>
    <w:rsid w:val="31946DDD"/>
    <w:rsid w:val="32011C0F"/>
    <w:rsid w:val="326E6078"/>
    <w:rsid w:val="3283367A"/>
    <w:rsid w:val="32E01555"/>
    <w:rsid w:val="3343767B"/>
    <w:rsid w:val="3374079E"/>
    <w:rsid w:val="34794D33"/>
    <w:rsid w:val="34F958E2"/>
    <w:rsid w:val="36DE65BF"/>
    <w:rsid w:val="376368A2"/>
    <w:rsid w:val="37B102C7"/>
    <w:rsid w:val="37DD09A1"/>
    <w:rsid w:val="3848434E"/>
    <w:rsid w:val="386D6FD6"/>
    <w:rsid w:val="38BA31C2"/>
    <w:rsid w:val="39B56B73"/>
    <w:rsid w:val="39F93328"/>
    <w:rsid w:val="3AA741C9"/>
    <w:rsid w:val="3B6834A1"/>
    <w:rsid w:val="3C191058"/>
    <w:rsid w:val="3C9C0F92"/>
    <w:rsid w:val="3D2576A6"/>
    <w:rsid w:val="3D7C6F41"/>
    <w:rsid w:val="3E467DCB"/>
    <w:rsid w:val="3ECC01FA"/>
    <w:rsid w:val="3EF142B8"/>
    <w:rsid w:val="3EFE7738"/>
    <w:rsid w:val="41037D24"/>
    <w:rsid w:val="41CE78FE"/>
    <w:rsid w:val="4255282F"/>
    <w:rsid w:val="4362190B"/>
    <w:rsid w:val="44C13D63"/>
    <w:rsid w:val="46535977"/>
    <w:rsid w:val="47B60484"/>
    <w:rsid w:val="484768A8"/>
    <w:rsid w:val="49557B3A"/>
    <w:rsid w:val="4A123335"/>
    <w:rsid w:val="4A9E7424"/>
    <w:rsid w:val="4AAA6A80"/>
    <w:rsid w:val="4C450D62"/>
    <w:rsid w:val="4CBD39F8"/>
    <w:rsid w:val="4CD741F6"/>
    <w:rsid w:val="4CE23ED5"/>
    <w:rsid w:val="4CEC4D3C"/>
    <w:rsid w:val="4D5E4CD4"/>
    <w:rsid w:val="4ECA4D2F"/>
    <w:rsid w:val="4F2E6E63"/>
    <w:rsid w:val="50055E90"/>
    <w:rsid w:val="51DC2191"/>
    <w:rsid w:val="531647FD"/>
    <w:rsid w:val="53667FA8"/>
    <w:rsid w:val="53E474A1"/>
    <w:rsid w:val="54190734"/>
    <w:rsid w:val="542A4EE8"/>
    <w:rsid w:val="54664979"/>
    <w:rsid w:val="54BF222E"/>
    <w:rsid w:val="55077F39"/>
    <w:rsid w:val="55DE2726"/>
    <w:rsid w:val="55F935FB"/>
    <w:rsid w:val="57FB0D99"/>
    <w:rsid w:val="58BA6799"/>
    <w:rsid w:val="596C6A04"/>
    <w:rsid w:val="59910305"/>
    <w:rsid w:val="599D5F1F"/>
    <w:rsid w:val="5A3874FA"/>
    <w:rsid w:val="5A3E272C"/>
    <w:rsid w:val="5AE87857"/>
    <w:rsid w:val="5B020480"/>
    <w:rsid w:val="5C07081F"/>
    <w:rsid w:val="5C576978"/>
    <w:rsid w:val="5D8660BC"/>
    <w:rsid w:val="5E360BFF"/>
    <w:rsid w:val="5E384335"/>
    <w:rsid w:val="5F5905D0"/>
    <w:rsid w:val="5F7D0F98"/>
    <w:rsid w:val="607C1DCE"/>
    <w:rsid w:val="608F5E5E"/>
    <w:rsid w:val="609B1E7E"/>
    <w:rsid w:val="61BC4533"/>
    <w:rsid w:val="623B0E21"/>
    <w:rsid w:val="62A418FB"/>
    <w:rsid w:val="65AB3F40"/>
    <w:rsid w:val="67C87DF8"/>
    <w:rsid w:val="685822EB"/>
    <w:rsid w:val="68DA6B8E"/>
    <w:rsid w:val="693D1237"/>
    <w:rsid w:val="6AA06EA3"/>
    <w:rsid w:val="6AF64881"/>
    <w:rsid w:val="6B434081"/>
    <w:rsid w:val="6BEF3967"/>
    <w:rsid w:val="6C6B3F54"/>
    <w:rsid w:val="6CF935E1"/>
    <w:rsid w:val="6D0D7C60"/>
    <w:rsid w:val="6D7E690C"/>
    <w:rsid w:val="6DC473B2"/>
    <w:rsid w:val="6EFA6156"/>
    <w:rsid w:val="6FA2598C"/>
    <w:rsid w:val="71136CBA"/>
    <w:rsid w:val="71B07641"/>
    <w:rsid w:val="7258197D"/>
    <w:rsid w:val="72D4762B"/>
    <w:rsid w:val="732706F9"/>
    <w:rsid w:val="734B4D17"/>
    <w:rsid w:val="75160DA0"/>
    <w:rsid w:val="76922E49"/>
    <w:rsid w:val="76DC7F82"/>
    <w:rsid w:val="772A2C65"/>
    <w:rsid w:val="77640A94"/>
    <w:rsid w:val="78015836"/>
    <w:rsid w:val="786B020F"/>
    <w:rsid w:val="786D0813"/>
    <w:rsid w:val="78E91DAB"/>
    <w:rsid w:val="78FF6FF6"/>
    <w:rsid w:val="7A9279F6"/>
    <w:rsid w:val="7AC72FFC"/>
    <w:rsid w:val="7AD449DE"/>
    <w:rsid w:val="7C711D7D"/>
    <w:rsid w:val="7E993D48"/>
    <w:rsid w:val="7F1138E9"/>
    <w:rsid w:val="7F1151AE"/>
    <w:rsid w:val="7F1259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8"/>
      <w:ind w:right="80"/>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before="67"/>
      <w:ind w:right="65"/>
      <w:jc w:val="center"/>
      <w:outlineLvl w:val="2"/>
    </w:pPr>
    <w:rPr>
      <w:rFonts w:ascii="宋体" w:hAnsi="宋体" w:eastAsia="宋体" w:cs="宋体"/>
      <w:sz w:val="30"/>
      <w:szCs w:val="30"/>
      <w:lang w:val="zh-CN" w:eastAsia="zh-CN" w:bidi="zh-CN"/>
    </w:rPr>
  </w:style>
  <w:style w:type="paragraph" w:styleId="4">
    <w:name w:val="heading 3"/>
    <w:basedOn w:val="1"/>
    <w:next w:val="1"/>
    <w:qFormat/>
    <w:uiPriority w:val="1"/>
    <w:pPr>
      <w:spacing w:before="61"/>
      <w:ind w:right="79"/>
      <w:jc w:val="center"/>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71"/>
      <w:ind w:right="65"/>
      <w:jc w:val="center"/>
      <w:outlineLvl w:val="4"/>
    </w:pPr>
    <w:rPr>
      <w:rFonts w:ascii="宋体" w:hAnsi="宋体" w:eastAsia="宋体" w:cs="宋体"/>
      <w:sz w:val="28"/>
      <w:szCs w:val="28"/>
      <w:lang w:val="zh-CN" w:eastAsia="zh-CN" w:bidi="zh-CN"/>
    </w:rPr>
  </w:style>
  <w:style w:type="paragraph" w:styleId="6">
    <w:name w:val="heading 5"/>
    <w:basedOn w:val="1"/>
    <w:next w:val="1"/>
    <w:qFormat/>
    <w:uiPriority w:val="1"/>
    <w:pPr>
      <w:spacing w:before="66"/>
      <w:ind w:left="836"/>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66"/>
      <w:ind w:right="77"/>
      <w:jc w:val="center"/>
      <w:outlineLvl w:val="6"/>
    </w:pPr>
    <w:rPr>
      <w:rFonts w:ascii="黑体" w:hAnsi="黑体" w:eastAsia="黑体" w:cs="黑体"/>
      <w:sz w:val="24"/>
      <w:szCs w:val="24"/>
      <w:lang w:val="zh-CN" w:eastAsia="zh-CN" w:bidi="zh-CN"/>
    </w:rPr>
  </w:style>
  <w:style w:type="paragraph" w:styleId="8">
    <w:name w:val="heading 7"/>
    <w:basedOn w:val="1"/>
    <w:next w:val="1"/>
    <w:qFormat/>
    <w:uiPriority w:val="1"/>
    <w:pPr>
      <w:ind w:left="1205" w:hanging="370"/>
      <w:outlineLvl w:val="7"/>
    </w:pPr>
    <w:rPr>
      <w:rFonts w:ascii="宋体" w:hAnsi="宋体" w:eastAsia="宋体" w:cs="宋体"/>
      <w:b/>
      <w:bCs/>
      <w:sz w:val="21"/>
      <w:szCs w:val="21"/>
      <w:lang w:val="zh-CN" w:eastAsia="zh-CN" w:bidi="zh-CN"/>
    </w:rPr>
  </w:style>
  <w:style w:type="character" w:default="1" w:styleId="21">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next w:val="1"/>
    <w:qFormat/>
    <w:uiPriority w:val="0"/>
    <w:pPr>
      <w:ind w:left="360"/>
    </w:pPr>
    <w:rPr>
      <w:sz w:val="28"/>
      <w:szCs w:val="20"/>
    </w:rPr>
  </w:style>
  <w:style w:type="paragraph" w:styleId="12">
    <w:name w:val="Plain Text"/>
    <w:basedOn w:val="1"/>
    <w:qFormat/>
    <w:uiPriority w:val="0"/>
    <w:rPr>
      <w:rFonts w:ascii="宋体" w:hAnsi="Courier New"/>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1"/>
    <w:pPr>
      <w:spacing w:before="43"/>
      <w:ind w:left="836"/>
    </w:pPr>
    <w:rPr>
      <w:rFonts w:ascii="宋体" w:hAnsi="宋体" w:eastAsia="宋体" w:cs="宋体"/>
      <w:sz w:val="21"/>
      <w:szCs w:val="21"/>
      <w:lang w:val="zh-CN" w:eastAsia="zh-CN" w:bidi="zh-CN"/>
    </w:rPr>
  </w:style>
  <w:style w:type="paragraph" w:styleId="16">
    <w:name w:val="Body Text Indent 3"/>
    <w:basedOn w:val="1"/>
    <w:qFormat/>
    <w:uiPriority w:val="0"/>
    <w:pPr>
      <w:spacing w:after="120"/>
      <w:ind w:left="420" w:leftChars="200"/>
    </w:pPr>
    <w:rPr>
      <w:sz w:val="16"/>
      <w:szCs w:val="16"/>
    </w:rPr>
  </w:style>
  <w:style w:type="paragraph" w:styleId="17">
    <w:name w:val="Title"/>
    <w:basedOn w:val="1"/>
    <w:next w:val="1"/>
    <w:qFormat/>
    <w:uiPriority w:val="0"/>
    <w:pPr>
      <w:widowControl/>
      <w:spacing w:before="240" w:after="60"/>
      <w:jc w:val="center"/>
      <w:outlineLvl w:val="0"/>
    </w:pPr>
    <w:rPr>
      <w:rFonts w:ascii="Arial" w:hAnsi="Arial" w:cs="Arial"/>
      <w:b/>
      <w:bCs/>
      <w:kern w:val="0"/>
      <w:sz w:val="44"/>
      <w:szCs w:val="32"/>
    </w:rPr>
  </w:style>
  <w:style w:type="paragraph" w:styleId="18">
    <w:name w:val="Body Text First Indent 2"/>
    <w:basedOn w:val="11"/>
    <w:unhideWhenUsed/>
    <w:qFormat/>
    <w:uiPriority w:val="0"/>
    <w:pPr>
      <w:ind w:firstLine="420" w:firstLineChars="200"/>
    </w:pPr>
    <w:rPr>
      <w:rFonts w:ascii="宋体"/>
      <w:kern w:val="0"/>
      <w:sz w:val="34"/>
      <w:szCs w:val="2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rPr>
      <w:rFonts w:cs="Times New Roman"/>
    </w:rPr>
  </w:style>
  <w:style w:type="character" w:styleId="24">
    <w:name w:val="Hyperlink"/>
    <w:qFormat/>
    <w:uiPriority w:val="0"/>
    <w:rPr>
      <w:rFonts w:cs="Times New Roman"/>
      <w:color w:val="0000FF"/>
      <w:u w:val="single"/>
    </w:rPr>
  </w:style>
  <w:style w:type="paragraph" w:customStyle="1" w:styleId="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836" w:firstLine="422"/>
    </w:pPr>
    <w:rPr>
      <w:rFonts w:ascii="宋体" w:hAnsi="宋体" w:eastAsia="宋体" w:cs="宋体"/>
      <w:lang w:val="zh-CN" w:eastAsia="zh-CN" w:bidi="zh-CN"/>
    </w:rPr>
  </w:style>
  <w:style w:type="paragraph" w:customStyle="1" w:styleId="28">
    <w:name w:val="Table Paragraph"/>
    <w:basedOn w:val="1"/>
    <w:qFormat/>
    <w:uiPriority w:val="1"/>
    <w:rPr>
      <w:rFonts w:ascii="宋体" w:hAnsi="宋体" w:eastAsia="宋体" w:cs="宋体"/>
      <w:lang w:val="zh-CN" w:eastAsia="zh-CN" w:bidi="zh-CN"/>
    </w:rPr>
  </w:style>
  <w:style w:type="paragraph" w:customStyle="1" w:styleId="29">
    <w:name w:val="p0"/>
    <w:basedOn w:val="1"/>
    <w:qFormat/>
    <w:uiPriority w:val="0"/>
    <w:pPr>
      <w:widowControl/>
    </w:pPr>
    <w:rPr>
      <w:rFonts w:ascii="Times New Roman" w:hAnsi="Times New Roman"/>
      <w:kern w:val="0"/>
      <w:szCs w:val="21"/>
    </w:rPr>
  </w:style>
  <w:style w:type="character" w:customStyle="1" w:styleId="30">
    <w:name w:val="font11"/>
    <w:basedOn w:val="21"/>
    <w:qFormat/>
    <w:uiPriority w:val="0"/>
    <w:rPr>
      <w:rFonts w:hint="eastAsia" w:ascii="宋体" w:hAnsi="宋体" w:eastAsia="宋体" w:cs="宋体"/>
      <w:color w:val="000000"/>
      <w:sz w:val="30"/>
      <w:szCs w:val="30"/>
      <w:u w:val="none"/>
    </w:rPr>
  </w:style>
  <w:style w:type="character" w:customStyle="1" w:styleId="31">
    <w:name w:val="font31"/>
    <w:basedOn w:val="21"/>
    <w:qFormat/>
    <w:uiPriority w:val="0"/>
    <w:rPr>
      <w:rFonts w:ascii="Calibri" w:hAnsi="Calibri" w:cs="Calibri"/>
      <w:color w:val="000000"/>
      <w:sz w:val="30"/>
      <w:szCs w:val="30"/>
      <w:u w:val="none"/>
    </w:rPr>
  </w:style>
  <w:style w:type="character" w:customStyle="1" w:styleId="32">
    <w:name w:val="font21"/>
    <w:basedOn w:val="21"/>
    <w:qFormat/>
    <w:uiPriority w:val="0"/>
    <w:rPr>
      <w:rFonts w:hint="eastAsia" w:ascii="宋体" w:hAnsi="宋体" w:eastAsia="宋体" w:cs="宋体"/>
      <w:color w:val="000000"/>
      <w:sz w:val="30"/>
      <w:szCs w:val="30"/>
      <w:u w:val="none"/>
    </w:rPr>
  </w:style>
  <w:style w:type="character" w:customStyle="1" w:styleId="33">
    <w:name w:val="font01"/>
    <w:basedOn w:val="21"/>
    <w:qFormat/>
    <w:uiPriority w:val="0"/>
    <w:rPr>
      <w:rFonts w:hint="eastAsia" w:ascii="宋体" w:hAnsi="宋体" w:eastAsia="宋体" w:cs="宋体"/>
      <w:color w:val="000000"/>
      <w:sz w:val="22"/>
      <w:szCs w:val="22"/>
      <w:u w:val="none"/>
    </w:rPr>
  </w:style>
  <w:style w:type="paragraph" w:styleId="34">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22564</Words>
  <Characters>24184</Characters>
  <TotalTime>0</TotalTime>
  <ScaleCrop>false</ScaleCrop>
  <LinksUpToDate>false</LinksUpToDate>
  <CharactersWithSpaces>27956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2021-04-16T09:02:00Z</dcterms:created>
  <dc:creator>User</dc:creator>
  <cp:lastModifiedBy>工程总承包-楠</cp:lastModifiedBy>
  <cp:lastPrinted>2023-04-09T01:49:00Z</cp:lastPrinted>
  <dcterms:modified xsi:type="dcterms:W3CDTF">2023-10-21T12:08:00Z</dcterms:modified>
  <dc:title>吉林大学第二医院一期迁建工程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WPS 文字</vt:lpwstr>
  </property>
  <property fmtid="{D5CDD505-2E9C-101B-9397-08002B2CF9AE}" pid="4" name="LastSaved">
    <vt:filetime>2021-04-16T00:00:00Z</vt:filetime>
  </property>
  <property fmtid="{D5CDD505-2E9C-101B-9397-08002B2CF9AE}" pid="5" name="KSOProductBuildVer">
    <vt:lpwstr>2052-12.1.0.15712</vt:lpwstr>
  </property>
  <property fmtid="{D5CDD505-2E9C-101B-9397-08002B2CF9AE}" pid="6" name="ICV">
    <vt:lpwstr>474A0F130FE24744A29D77E773EE4C89_13</vt:lpwstr>
  </property>
</Properties>
</file>